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10" w:rsidRPr="00F66E38" w:rsidRDefault="00CC5210" w:rsidP="00CC5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CC5210" w:rsidRDefault="00CC5210" w:rsidP="00CC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«Философская антропология»</w:t>
      </w:r>
    </w:p>
    <w:p w:rsidR="00CC5210" w:rsidRDefault="00CC5210" w:rsidP="00CC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«философская антропология»</w:t>
      </w:r>
    </w:p>
    <w:p w:rsidR="00CC5210" w:rsidRDefault="00CC5210" w:rsidP="00CC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семестр 202</w:t>
      </w:r>
      <w:r w:rsidR="00875C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75C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CC5210" w:rsidRDefault="00CC5210" w:rsidP="00CC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210" w:rsidRDefault="00CC5210" w:rsidP="00CC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проф. Ростова Н.Н.</w:t>
      </w:r>
    </w:p>
    <w:p w:rsidR="00CC5210" w:rsidRDefault="00CC5210" w:rsidP="00CC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10" w:rsidRDefault="00CC5210" w:rsidP="00CC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группа:101-104м</w:t>
      </w:r>
    </w:p>
    <w:p w:rsidR="00CC5210" w:rsidRPr="008B741A" w:rsidRDefault="00CC5210" w:rsidP="00CC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10" w:rsidRDefault="00CC5210" w:rsidP="00CC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Style w:val="a3"/>
        <w:tblW w:w="4776" w:type="pct"/>
        <w:tblLayout w:type="fixed"/>
        <w:tblLook w:val="04A0" w:firstRow="1" w:lastRow="0" w:firstColumn="1" w:lastColumn="0" w:noHBand="0" w:noVBand="1"/>
      </w:tblPr>
      <w:tblGrid>
        <w:gridCol w:w="1414"/>
        <w:gridCol w:w="2694"/>
        <w:gridCol w:w="4818"/>
      </w:tblGrid>
      <w:tr w:rsidR="00CC5210" w:rsidTr="00CC5210">
        <w:tc>
          <w:tcPr>
            <w:tcW w:w="792" w:type="pct"/>
          </w:tcPr>
          <w:p w:rsidR="00CC5210" w:rsidRPr="00900C89" w:rsidRDefault="00CC5210" w:rsidP="009C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509" w:type="pct"/>
          </w:tcPr>
          <w:p w:rsidR="00CC5210" w:rsidRPr="00900C89" w:rsidRDefault="00CC5210" w:rsidP="009C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9" w:type="pct"/>
          </w:tcPr>
          <w:p w:rsidR="00CC5210" w:rsidRPr="00900C89" w:rsidRDefault="00CC5210" w:rsidP="009C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Литература, обязательная к прочтению</w:t>
            </w:r>
          </w:p>
        </w:tc>
      </w:tr>
      <w:tr w:rsidR="00CC5210" w:rsidTr="00CC5210">
        <w:tc>
          <w:tcPr>
            <w:tcW w:w="792" w:type="pct"/>
          </w:tcPr>
          <w:p w:rsidR="00CC5210" w:rsidRPr="00900C89" w:rsidRDefault="00AE08DF" w:rsidP="008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210" w:rsidRPr="00CC521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87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CC5210" w:rsidRPr="00900C89" w:rsidRDefault="00875CEE" w:rsidP="008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человека в современной западной философии: инклюзивная философия, антиантропологизм новой антропологии, преодоление базовых оппозиций, феномен новой экологии, «</w:t>
            </w:r>
            <w:r w:rsidRPr="00DD4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nimal</w:t>
            </w:r>
            <w:r w:rsidRPr="00DD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DD4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попытки новой постановки вопроса о человеке</w:t>
            </w:r>
          </w:p>
        </w:tc>
        <w:tc>
          <w:tcPr>
            <w:tcW w:w="2699" w:type="pct"/>
          </w:tcPr>
          <w:p w:rsidR="00875CEE" w:rsidRPr="00900C89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Ф. Дескола «По ту сторону природы и культуры». Обязательно: предисловие+1часть</w:t>
            </w:r>
          </w:p>
          <w:p w:rsidR="00875CEE" w:rsidRPr="00900C89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Ж.-М. Шеффер «Конец человеческой исключительности». Обязательно: 1 гл+3гл.</w:t>
            </w:r>
          </w:p>
          <w:p w:rsidR="00875CE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Дж. Агамбен «Открытое»</w:t>
            </w:r>
          </w:p>
          <w:p w:rsidR="00875CE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E">
              <w:rPr>
                <w:rFonts w:ascii="Times New Roman" w:hAnsi="Times New Roman" w:cs="Times New Roman"/>
                <w:sz w:val="24"/>
                <w:szCs w:val="24"/>
              </w:rPr>
              <w:t>Интервью с Нанси Ж.-Л. Техника и природа.</w:t>
            </w:r>
          </w:p>
          <w:p w:rsidR="00875CEE" w:rsidRPr="002162AC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Ж.Бодрийяр «Почему все еще не исчезло»</w:t>
            </w:r>
          </w:p>
          <w:p w:rsidR="00875CEE" w:rsidRPr="002162AC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Фукуяма Ф. «Наше постчеловеческое будущее»</w:t>
            </w:r>
          </w:p>
          <w:p w:rsidR="00875CE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Хабермас Ю. «Будущее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ской природы»</w:t>
            </w:r>
          </w:p>
          <w:p w:rsidR="00875CEE" w:rsidRDefault="00875CEE" w:rsidP="00875C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875CEE" w:rsidRPr="00875CEE" w:rsidRDefault="00875CEE" w:rsidP="00875C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E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Д.Харауэй «Манифест киборгов»</w:t>
            </w:r>
          </w:p>
          <w:p w:rsidR="00875CEE" w:rsidRPr="00DD48C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E">
              <w:rPr>
                <w:rFonts w:ascii="Times New Roman" w:hAnsi="Times New Roman" w:cs="Times New Roman"/>
                <w:sz w:val="24"/>
                <w:szCs w:val="24"/>
              </w:rPr>
              <w:t>Харман Г. «О замещающей причинности»</w:t>
            </w:r>
          </w:p>
          <w:p w:rsidR="00875CE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E">
              <w:rPr>
                <w:rFonts w:ascii="Times New Roman" w:hAnsi="Times New Roman" w:cs="Times New Roman"/>
                <w:sz w:val="24"/>
                <w:szCs w:val="24"/>
              </w:rPr>
              <w:t>Мейясу К. «После конечности»</w:t>
            </w:r>
          </w:p>
          <w:p w:rsidR="00875CEE" w:rsidRDefault="00875CEE" w:rsidP="00875CEE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Мортон Т. Стать экологичным</w:t>
            </w:r>
          </w:p>
          <w:p w:rsidR="00CC5210" w:rsidRPr="00900C89" w:rsidRDefault="00875CEE" w:rsidP="000977A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54">
              <w:rPr>
                <w:rFonts w:ascii="Times New Roman" w:hAnsi="Times New Roman" w:cs="Times New Roman"/>
                <w:sz w:val="24"/>
                <w:szCs w:val="24"/>
              </w:rPr>
              <w:t>Ростова Н.Н. Посткосмизм и постгуманизм: две стратегии в современной философии человека//Человек.ру, 2020.</w:t>
            </w:r>
          </w:p>
        </w:tc>
      </w:tr>
      <w:tr w:rsidR="00CC5210" w:rsidRPr="00CC5210" w:rsidTr="00CC5210">
        <w:tc>
          <w:tcPr>
            <w:tcW w:w="792" w:type="pct"/>
          </w:tcPr>
          <w:p w:rsidR="00CC5210" w:rsidRPr="00900C89" w:rsidRDefault="00CC5210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21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87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6665C1" w:rsidRDefault="006665C1" w:rsidP="00E0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умострой.</w:t>
            </w:r>
          </w:p>
          <w:p w:rsidR="00E05A00" w:rsidRPr="0084052E" w:rsidRDefault="00E05A00" w:rsidP="00E0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Русская литература как русская философия. Критика гуманизма. Философия неравенства</w:t>
            </w:r>
          </w:p>
          <w:p w:rsidR="00CC5210" w:rsidRDefault="00CC5210" w:rsidP="00CC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10" w:rsidRPr="00767EAB" w:rsidRDefault="00CC5210" w:rsidP="00CC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10" w:rsidRPr="00900C89" w:rsidRDefault="00CC5210" w:rsidP="009C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</w:tcPr>
          <w:p w:rsidR="00E05A00" w:rsidRPr="0084052E" w:rsidRDefault="00E05A00" w:rsidP="00E05A00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Трубецкой Е. Умозрение в красках</w:t>
            </w:r>
          </w:p>
          <w:p w:rsidR="00E05A00" w:rsidRDefault="00E05A00" w:rsidP="00E05A00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Федотов Г.П. Письма о русской культуре</w:t>
            </w:r>
          </w:p>
          <w:p w:rsidR="00E05A00" w:rsidRPr="0084052E" w:rsidRDefault="00E05A00" w:rsidP="00E05A00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Г.П. Трагедия интеллигенции</w:t>
            </w:r>
          </w:p>
          <w:p w:rsidR="00CC5210" w:rsidRDefault="00E05A00" w:rsidP="00E05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И.В. </w:t>
            </w:r>
            <w:r w:rsidRPr="00252DA6">
              <w:rPr>
                <w:rFonts w:ascii="Times New Roman" w:hAnsi="Times New Roman" w:cs="Times New Roman"/>
                <w:sz w:val="24"/>
                <w:szCs w:val="24"/>
              </w:rPr>
              <w:t>О характере просвещения Европы и о его отношении к просвещению России</w:t>
            </w:r>
          </w:p>
          <w:p w:rsidR="00E05A00" w:rsidRDefault="00E05A00" w:rsidP="00E05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Ф.М. Пушкинская речь</w:t>
            </w:r>
          </w:p>
          <w:p w:rsidR="00E05A00" w:rsidRPr="0084052E" w:rsidRDefault="00E05A00" w:rsidP="00E05A00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Франк С. Крушение кумиров</w:t>
            </w:r>
          </w:p>
          <w:p w:rsidR="00E05A00" w:rsidRPr="00CC5210" w:rsidRDefault="00E05A00" w:rsidP="00001D2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Бердяев Н. Философия неравенства</w:t>
            </w:r>
          </w:p>
        </w:tc>
      </w:tr>
      <w:tr w:rsidR="00E05A00" w:rsidTr="00CC5210">
        <w:tc>
          <w:tcPr>
            <w:tcW w:w="792" w:type="pct"/>
          </w:tcPr>
          <w:p w:rsidR="00E05A00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  <w:r w:rsidR="00E0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00" w:rsidRPr="00CC52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E05A00" w:rsidRPr="00252DA6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остоевский Ф.М.</w:t>
            </w:r>
            <w:r w:rsidR="005A0FDB">
              <w:rPr>
                <w:rFonts w:ascii="Times New Roman" w:hAnsi="Times New Roman" w:cs="Times New Roman"/>
                <w:sz w:val="24"/>
                <w:szCs w:val="24"/>
              </w:rPr>
              <w:t>: проблема соотношения жизни и сознания</w:t>
            </w:r>
          </w:p>
        </w:tc>
        <w:tc>
          <w:tcPr>
            <w:tcW w:w="2699" w:type="pct"/>
          </w:tcPr>
          <w:p w:rsidR="00001D2F" w:rsidRDefault="00001D2F" w:rsidP="00001D2F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Достоевс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Ф.М. «Записки из подполья»</w:t>
            </w:r>
          </w:p>
          <w:p w:rsidR="00E05A00" w:rsidRPr="00900C89" w:rsidRDefault="00001D2F" w:rsidP="005A0FDB">
            <w:pPr>
              <w:pStyle w:val="a4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«Сон смешного человека»</w:t>
            </w:r>
          </w:p>
        </w:tc>
      </w:tr>
      <w:tr w:rsidR="00E05A00" w:rsidRPr="00023B38" w:rsidTr="00CC5210">
        <w:tc>
          <w:tcPr>
            <w:tcW w:w="792" w:type="pct"/>
          </w:tcPr>
          <w:p w:rsidR="00E05A00" w:rsidRPr="00DD48CE" w:rsidRDefault="00AE08DF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="00E05A0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509" w:type="pct"/>
          </w:tcPr>
          <w:p w:rsidR="00E05A00" w:rsidRPr="00DD48CE" w:rsidRDefault="005A0FDB" w:rsidP="00E05A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остоевский Ф.М.: антропологический минимум</w:t>
            </w:r>
          </w:p>
        </w:tc>
        <w:tc>
          <w:tcPr>
            <w:tcW w:w="2699" w:type="pct"/>
          </w:tcPr>
          <w:p w:rsidR="005A0FDB" w:rsidRDefault="005A0FDB" w:rsidP="005A0FDB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Ф.М. </w:t>
            </w: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«Бесы» (Обязательно: гл. «У Тихона»)</w:t>
            </w:r>
          </w:p>
          <w:p w:rsidR="005A0FDB" w:rsidRPr="00C033B6" w:rsidRDefault="005A0FDB" w:rsidP="005A0FDB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Ф.М. «Дневник писателя» (глава «Влас»)</w:t>
            </w:r>
          </w:p>
          <w:p w:rsidR="00E05A00" w:rsidRPr="00900C89" w:rsidRDefault="005A0FDB" w:rsidP="005A0FDB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Ф.М. «Хозяйка»</w:t>
            </w:r>
          </w:p>
        </w:tc>
      </w:tr>
      <w:tr w:rsidR="00E05A00" w:rsidRPr="00CE358E" w:rsidTr="00CC5210">
        <w:tc>
          <w:tcPr>
            <w:tcW w:w="792" w:type="pct"/>
          </w:tcPr>
          <w:p w:rsidR="00E05A00" w:rsidRPr="00900C89" w:rsidRDefault="00AE08DF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5A00"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E0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E05A00" w:rsidRDefault="002B4141" w:rsidP="002B4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Н.В.</w:t>
            </w:r>
          </w:p>
          <w:p w:rsidR="00AE08DF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Л.Н.</w:t>
            </w:r>
          </w:p>
          <w:p w:rsidR="00AE08DF" w:rsidRPr="00900C89" w:rsidRDefault="00AE08DF" w:rsidP="00AE08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Чехова А.П.</w:t>
            </w:r>
          </w:p>
        </w:tc>
        <w:tc>
          <w:tcPr>
            <w:tcW w:w="2699" w:type="pct"/>
          </w:tcPr>
          <w:p w:rsidR="002B4141" w:rsidRPr="00C033B6" w:rsidRDefault="002B4141" w:rsidP="00AE08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Гоголь Н. «Выбранные места из переписки с друзьями».</w:t>
            </w:r>
          </w:p>
          <w:p w:rsidR="002B4141" w:rsidRDefault="002B4141" w:rsidP="00AE08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 «Тарас Бульба»</w:t>
            </w:r>
          </w:p>
          <w:p w:rsidR="00E05A00" w:rsidRDefault="002B4141" w:rsidP="00AE08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 «Записки сумасшедшего»</w:t>
            </w:r>
          </w:p>
          <w:p w:rsidR="00AE08DF" w:rsidRDefault="00AE08DF" w:rsidP="00AE08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«Смерть Ивана Ильича»</w:t>
            </w:r>
          </w:p>
          <w:p w:rsidR="00AE08DF" w:rsidRDefault="00AE08DF" w:rsidP="00AE08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«Три смерти»</w:t>
            </w:r>
          </w:p>
          <w:p w:rsidR="00AE08DF" w:rsidRDefault="00AE08DF" w:rsidP="00AE08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«Чем люди живы»</w:t>
            </w:r>
          </w:p>
          <w:p w:rsidR="00AE08DF" w:rsidRDefault="00AE08DF" w:rsidP="00AE08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«Исповедь»</w:t>
            </w:r>
          </w:p>
          <w:p w:rsidR="00AE08DF" w:rsidRDefault="00AE08DF" w:rsidP="00AE08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К. «Наши новые христиане»</w:t>
            </w:r>
          </w:p>
          <w:p w:rsidR="00AE08DF" w:rsidRPr="00DD48CE" w:rsidRDefault="00AE08DF" w:rsidP="00AE08D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«Студент»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Антропология Н. Бердяева.</w:t>
            </w:r>
          </w:p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Антропология С.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Л. Карсавина</w:t>
            </w:r>
          </w:p>
          <w:p w:rsidR="00AE08DF" w:rsidRPr="0084052E" w:rsidRDefault="00AE08DF" w:rsidP="00AE08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</w:tcPr>
          <w:p w:rsidR="00AE08DF" w:rsidRPr="00C033B6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Бердяев Н. «О назначении человека. Опыт парадоксальной этики» (Ч. 1)</w:t>
            </w:r>
          </w:p>
          <w:p w:rsidR="00AE08DF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Франк С. «Реальность и человек» (Обязательно: 1, 2, 4, 5 гл.)</w:t>
            </w:r>
          </w:p>
          <w:p w:rsidR="00AE08DF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Карсавин Л. «О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(Обязательно: гл. «Симфоническая личность»)</w:t>
            </w:r>
          </w:p>
          <w:p w:rsidR="00AE08DF" w:rsidRPr="002B4141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AE08DF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Антропология П. Флоренского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А. Мейера</w:t>
            </w:r>
          </w:p>
          <w:p w:rsidR="00AE08DF" w:rsidRPr="0084052E" w:rsidRDefault="00AE08DF" w:rsidP="00AE08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9" w:type="pct"/>
          </w:tcPr>
          <w:p w:rsidR="00AE08DF" w:rsidRPr="00C033B6" w:rsidRDefault="00AE08DF" w:rsidP="00AE08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Флоренский П. «Философия культа» (2, 4, 5, 6 гл.)</w:t>
            </w:r>
          </w:p>
          <w:p w:rsidR="00AE08DF" w:rsidRDefault="00AE08DF" w:rsidP="00AE08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Флоренский П. «Проект философской антропологии» (см. «У водоразделов мысли» 2 гл)</w:t>
            </w:r>
          </w:p>
          <w:p w:rsidR="00AE08DF" w:rsidRDefault="00AE08DF" w:rsidP="00AE08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Мейер А. Религия и культура</w:t>
            </w:r>
          </w:p>
          <w:p w:rsidR="00AE08DF" w:rsidRDefault="00AE08DF" w:rsidP="00AE08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Мейер А. Заметки о смысле мистерии</w:t>
            </w:r>
          </w:p>
          <w:p w:rsidR="00AE08DF" w:rsidRPr="00900C89" w:rsidRDefault="00AE08DF" w:rsidP="00AE08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Мейер А. Слово-символ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2024 </w:t>
            </w:r>
          </w:p>
        </w:tc>
        <w:tc>
          <w:tcPr>
            <w:tcW w:w="1509" w:type="pct"/>
          </w:tcPr>
          <w:p w:rsidR="00AE08DF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Лосев: мифологическое сознание</w:t>
            </w:r>
          </w:p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Вышеславцев: о самости.</w:t>
            </w:r>
          </w:p>
          <w:p w:rsidR="00AE08DF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Розанов: загадка человека</w:t>
            </w:r>
          </w:p>
          <w:p w:rsidR="00AE08DF" w:rsidRPr="00CC5424" w:rsidRDefault="00AE08DF" w:rsidP="00AE08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9" w:type="pct"/>
          </w:tcPr>
          <w:p w:rsidR="00AE08DF" w:rsidRPr="008D6D35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 Диалектика мифа</w:t>
            </w:r>
            <w:r w:rsidR="004F00B9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</w:t>
            </w:r>
            <w:r w:rsidR="008D6D35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8D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6D35" w:rsidRPr="008D6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D6D35" w:rsidRPr="008D6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D6D35" w:rsidRPr="008D6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8D6D35" w:rsidRPr="008D6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D35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8D6D35" w:rsidRPr="008D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35">
              <w:rPr>
                <w:rFonts w:ascii="Times New Roman" w:hAnsi="Times New Roman" w:cs="Times New Roman"/>
                <w:sz w:val="24"/>
                <w:szCs w:val="24"/>
              </w:rPr>
              <w:t xml:space="preserve">7 из </w:t>
            </w:r>
            <w:r w:rsidR="008D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8D6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8DF" w:rsidRPr="0084052E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Вышеславцев Б. «Что такое я сам»</w:t>
            </w:r>
          </w:p>
          <w:p w:rsidR="00AE08DF" w:rsidRPr="00891004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Розанов В. «Из загадок человеческой природы», «О сладчайшем Иисусе и 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горьких плодах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«Люди лунного света»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2024</w:t>
            </w:r>
          </w:p>
        </w:tc>
        <w:tc>
          <w:tcPr>
            <w:tcW w:w="1509" w:type="pct"/>
          </w:tcPr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Антропологический хаос: Г.Иванов и С. Кржижановский</w:t>
            </w:r>
          </w:p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9" w:type="pct"/>
          </w:tcPr>
          <w:p w:rsidR="00AE08DF" w:rsidRPr="00C033B6" w:rsidRDefault="00AE08DF" w:rsidP="00AE0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Г. Иванов «Распад атома»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С. Кржижановский «Красный снег»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Человек в советском дискурсе: Антропология М. Бахтина. Ильенков, Выготский, Зинченко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Мамардашвили</w:t>
            </w:r>
          </w:p>
          <w:p w:rsidR="00AE08DF" w:rsidRPr="00CC5424" w:rsidRDefault="00AE08DF" w:rsidP="00AE08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9" w:type="pct"/>
          </w:tcPr>
          <w:p w:rsidR="00AE08DF" w:rsidRPr="0084052E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Бахтин М. «Автор и герой в эстетической деятельности»</w:t>
            </w:r>
          </w:p>
          <w:p w:rsidR="00AE08DF" w:rsidRPr="0084052E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Ильенков Э. Психика человека под «лупой времени» «Природа», 1 (1970), с. 88-91</w:t>
            </w:r>
          </w:p>
          <w:p w:rsidR="00AE08DF" w:rsidRPr="0084052E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Выготский Л. Социалистическая переделка человека</w:t>
            </w:r>
          </w:p>
          <w:p w:rsidR="00AE08DF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Зинченко В. Возможна ли поэтическая антропология?</w:t>
            </w:r>
          </w:p>
          <w:p w:rsidR="00AE08DF" w:rsidRPr="0084052E" w:rsidRDefault="00AE08DF" w:rsidP="00AE08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Мамардашвили М. Проблема человека в философии.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AE08DF" w:rsidRPr="0084052E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Антропология в России на рубеже эпох: Ю. Бородай, Б. Поршнев</w:t>
            </w:r>
          </w:p>
        </w:tc>
        <w:tc>
          <w:tcPr>
            <w:tcW w:w="2699" w:type="pct"/>
          </w:tcPr>
          <w:p w:rsidR="00AE08DF" w:rsidRPr="00C033B6" w:rsidRDefault="00AE08DF" w:rsidP="00AE08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Поршнев Б. «О начале человеческой истории». Обязательно: 3гл+4л.</w:t>
            </w:r>
          </w:p>
          <w:p w:rsidR="00AE08DF" w:rsidRPr="0084052E" w:rsidRDefault="00AE08DF" w:rsidP="00AE08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Бородай Ю. «Эротика – смерть – табу». Обязательно: Введение; Очерк 1; 5 раздел из заключения.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AE08DF" w:rsidRPr="0084052E" w:rsidRDefault="00AE08DF" w:rsidP="00AE08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D68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</w:p>
        </w:tc>
        <w:tc>
          <w:tcPr>
            <w:tcW w:w="2699" w:type="pct"/>
          </w:tcPr>
          <w:p w:rsidR="00AE08DF" w:rsidRDefault="00AE08DF" w:rsidP="00AE08DF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Гиренок Ф.И. Русский космизм</w:t>
            </w:r>
          </w:p>
          <w:p w:rsidR="00AE08DF" w:rsidRDefault="00AE08DF" w:rsidP="00AE08DF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Н. Общее дело//Русский космизм: Антология философский мысли. Сост. Семенова С.Г. М., 1993. С. 64-84. </w:t>
            </w:r>
          </w:p>
          <w:p w:rsidR="00AE08DF" w:rsidRPr="0084052E" w:rsidRDefault="00AE08DF" w:rsidP="00AE08DF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Н. Мысли натуралиста о природе и человеке//Русский космизм: Антология философский мысли. Сост. Семенова С.Г. М., 1993. С. 328-344.</w:t>
            </w:r>
          </w:p>
        </w:tc>
      </w:tr>
      <w:tr w:rsidR="00AE08DF" w:rsidRPr="00023B38" w:rsidTr="00CC5210">
        <w:tc>
          <w:tcPr>
            <w:tcW w:w="792" w:type="pct"/>
          </w:tcPr>
          <w:p w:rsidR="00AE08DF" w:rsidRPr="00900C89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</w:tcPr>
          <w:p w:rsidR="00AE08DF" w:rsidRPr="001656AD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проекты современной русской философии. </w:t>
            </w:r>
          </w:p>
          <w:p w:rsidR="00AE08DF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антропологическая школа</w:t>
            </w:r>
          </w:p>
          <w:p w:rsidR="00AE08DF" w:rsidRPr="001656AD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Сингулярная философия.</w:t>
            </w:r>
          </w:p>
          <w:p w:rsidR="00AE08DF" w:rsidRPr="001656AD" w:rsidRDefault="00AE08DF" w:rsidP="00AE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Понятие антропологической формы.</w:t>
            </w:r>
          </w:p>
          <w:p w:rsidR="00AE08DF" w:rsidRPr="002162AC" w:rsidRDefault="00AE08DF" w:rsidP="00AE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pct"/>
          </w:tcPr>
          <w:p w:rsidR="00AE08DF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Гиренок Ф.И. </w:t>
            </w: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 Московской антропологической школы</w:t>
            </w: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//Человек.RU, №14, 2019. С. 220-229.</w:t>
            </w:r>
          </w:p>
          <w:p w:rsidR="00AE08DF" w:rsidRPr="00F60A0C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Гиренок Ф.И. </w:t>
            </w:r>
            <w:hyperlink r:id="rId6" w:tooltip="Перейти на страницу статьи" w:history="1">
              <w:r w:rsidRPr="00F60A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Ноmо hallucinatas: идея двойной инверсии в исследовании человека</w:t>
              </w:r>
            </w:hyperlink>
            <w:r w:rsidRPr="00F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hyperlink r:id="rId7" w:tooltip="Перейти на страницу журнала" w:history="1">
              <w:r w:rsidRPr="00F60A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Философские науки</w:t>
              </w:r>
            </w:hyperlink>
            <w:r w:rsidRPr="00F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 66 (2), с. 7-25.</w:t>
            </w:r>
          </w:p>
          <w:p w:rsidR="00AE08DF" w:rsidRPr="00B529D0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96" w:after="7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Гиренок О галлюценозе сознания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гуманитарный журнал. 2021. Том 10. №2. С. 85-90.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Гиренок Что такое человек//Философия хозяйства, №5, 2016.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Гиренок  Между бредом и галлюцинациями//Философия хозяйства, №3, 2012.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 Гиренок Сознание: смена перспектив//Философия хозяйства, №6, 2014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Гиренок Игра с сознанием/Философия хозяйства, №2, 2014.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Ростова Н.Н. Человек литургический//Философия хозяйства, 2016, №4, с.240-250.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Мартынов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все: Малевич, Кейдж, Дюшан»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С.С. Хоружий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антропологической модели третьего тысячелетия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08DF" w:rsidRPr="00C033B6" w:rsidRDefault="00AE08DF" w:rsidP="00AE08DF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Смирнов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перехода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C49D0" w:rsidRDefault="004201C9"/>
    <w:p w:rsidR="00A03DB3" w:rsidRDefault="00A03DB3"/>
    <w:p w:rsidR="00252DA6" w:rsidRDefault="00252DA6" w:rsidP="00A03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54" w:rsidRDefault="00266754" w:rsidP="00266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Рейтинг-карта (Требования к студентам для получения положительной оценки по дисциплине):</w:t>
      </w:r>
    </w:p>
    <w:p w:rsidR="00266754" w:rsidRDefault="00266754" w:rsidP="0026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лекций и семинаров, активная работа на семинарах, обязательное знание первоисточников </w:t>
      </w:r>
      <w:r w:rsidR="00F60A0C">
        <w:rPr>
          <w:rFonts w:ascii="Times New Roman" w:hAnsi="Times New Roman" w:cs="Times New Roman"/>
          <w:sz w:val="24"/>
          <w:szCs w:val="24"/>
        </w:rPr>
        <w:t xml:space="preserve">и содержания лекций </w:t>
      </w:r>
      <w:r>
        <w:rPr>
          <w:rFonts w:ascii="Times New Roman" w:hAnsi="Times New Roman" w:cs="Times New Roman"/>
          <w:sz w:val="24"/>
          <w:szCs w:val="24"/>
        </w:rPr>
        <w:t>в полном объеме, понимание специфики философско-антропологического дискурса, «отработка» пропущенных занятий.</w:t>
      </w:r>
    </w:p>
    <w:p w:rsidR="00252DA6" w:rsidRDefault="00252DA6" w:rsidP="00266754">
      <w:pPr>
        <w:rPr>
          <w:rFonts w:ascii="Times New Roman" w:hAnsi="Times New Roman" w:cs="Times New Roman"/>
          <w:sz w:val="24"/>
          <w:szCs w:val="24"/>
        </w:rPr>
      </w:pPr>
    </w:p>
    <w:p w:rsidR="00F60A0C" w:rsidRDefault="00252DA6" w:rsidP="00266754">
      <w:pPr>
        <w:rPr>
          <w:rFonts w:ascii="Times New Roman" w:hAnsi="Times New Roman" w:cs="Times New Roman"/>
          <w:b/>
          <w:sz w:val="24"/>
          <w:szCs w:val="24"/>
        </w:rPr>
      </w:pPr>
      <w:r w:rsidRPr="00C61524">
        <w:rPr>
          <w:rFonts w:ascii="Times New Roman" w:hAnsi="Times New Roman" w:cs="Times New Roman"/>
          <w:b/>
          <w:sz w:val="24"/>
          <w:szCs w:val="24"/>
        </w:rPr>
        <w:t xml:space="preserve">Оценка за год выставляется по результатам </w:t>
      </w:r>
      <w:r w:rsidR="00F60A0C">
        <w:rPr>
          <w:rFonts w:ascii="Times New Roman" w:hAnsi="Times New Roman" w:cs="Times New Roman"/>
          <w:b/>
          <w:sz w:val="24"/>
          <w:szCs w:val="24"/>
        </w:rPr>
        <w:t>экзамена в конце учебного года.</w:t>
      </w:r>
    </w:p>
    <w:p w:rsidR="00F60A0C" w:rsidRDefault="00F60A0C" w:rsidP="0026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форме опроса по пройденным в обоих семестрах темам. В билете два вопроса (один по первому семестру и один по второму семестру).</w:t>
      </w:r>
    </w:p>
    <w:p w:rsidR="00F60A0C" w:rsidRDefault="00F60A0C" w:rsidP="0026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экзамена не допускаются студенты, пропустившие более 50% занятий (в совокупности лекций и семинаров).</w:t>
      </w:r>
    </w:p>
    <w:p w:rsidR="00266754" w:rsidRPr="00A03DB3" w:rsidRDefault="00266754" w:rsidP="00A03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6754" w:rsidRPr="00A0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402C"/>
    <w:multiLevelType w:val="hybridMultilevel"/>
    <w:tmpl w:val="2F681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86EAA"/>
    <w:multiLevelType w:val="hybridMultilevel"/>
    <w:tmpl w:val="36A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4129"/>
    <w:multiLevelType w:val="hybridMultilevel"/>
    <w:tmpl w:val="0752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4938"/>
    <w:multiLevelType w:val="hybridMultilevel"/>
    <w:tmpl w:val="3E1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466D"/>
    <w:multiLevelType w:val="hybridMultilevel"/>
    <w:tmpl w:val="97A6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7641F"/>
    <w:multiLevelType w:val="hybridMultilevel"/>
    <w:tmpl w:val="A8FC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D48A1"/>
    <w:multiLevelType w:val="hybridMultilevel"/>
    <w:tmpl w:val="F69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6967"/>
    <w:multiLevelType w:val="hybridMultilevel"/>
    <w:tmpl w:val="D7406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F150F3"/>
    <w:multiLevelType w:val="hybridMultilevel"/>
    <w:tmpl w:val="9B2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A07"/>
    <w:multiLevelType w:val="hybridMultilevel"/>
    <w:tmpl w:val="12FE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97366"/>
    <w:multiLevelType w:val="hybridMultilevel"/>
    <w:tmpl w:val="E436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82928"/>
    <w:multiLevelType w:val="hybridMultilevel"/>
    <w:tmpl w:val="3452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0"/>
    <w:rsid w:val="00001D2F"/>
    <w:rsid w:val="000977AF"/>
    <w:rsid w:val="000F353F"/>
    <w:rsid w:val="001656AD"/>
    <w:rsid w:val="00252DA6"/>
    <w:rsid w:val="00266754"/>
    <w:rsid w:val="002B4141"/>
    <w:rsid w:val="004201C9"/>
    <w:rsid w:val="004F00B9"/>
    <w:rsid w:val="0054391D"/>
    <w:rsid w:val="005A0FDB"/>
    <w:rsid w:val="006665C1"/>
    <w:rsid w:val="007614C8"/>
    <w:rsid w:val="0084052E"/>
    <w:rsid w:val="00875CEE"/>
    <w:rsid w:val="008D6D35"/>
    <w:rsid w:val="009203BE"/>
    <w:rsid w:val="00925D68"/>
    <w:rsid w:val="009D4B19"/>
    <w:rsid w:val="00A03DB3"/>
    <w:rsid w:val="00A432A0"/>
    <w:rsid w:val="00A47C41"/>
    <w:rsid w:val="00AE08DF"/>
    <w:rsid w:val="00B529D0"/>
    <w:rsid w:val="00BE35CF"/>
    <w:rsid w:val="00C61524"/>
    <w:rsid w:val="00C95612"/>
    <w:rsid w:val="00CC5210"/>
    <w:rsid w:val="00D8699F"/>
    <w:rsid w:val="00DD48CE"/>
    <w:rsid w:val="00E05A00"/>
    <w:rsid w:val="00E07462"/>
    <w:rsid w:val="00E83E39"/>
    <w:rsid w:val="00EA3338"/>
    <w:rsid w:val="00F1511E"/>
    <w:rsid w:val="00F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B4C5-DB32-4A38-9AFC-4949857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10"/>
  </w:style>
  <w:style w:type="paragraph" w:styleId="1">
    <w:name w:val="heading 1"/>
    <w:basedOn w:val="a"/>
    <w:link w:val="10"/>
    <w:uiPriority w:val="9"/>
    <w:qFormat/>
    <w:rsid w:val="00B5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2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210"/>
    <w:rPr>
      <w:color w:val="0000FF"/>
      <w:u w:val="single"/>
    </w:rPr>
  </w:style>
  <w:style w:type="character" w:styleId="a6">
    <w:name w:val="Emphasis"/>
    <w:basedOn w:val="a0"/>
    <w:uiPriority w:val="20"/>
    <w:qFormat/>
    <w:rsid w:val="00CC52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unhideWhenUsed/>
    <w:rsid w:val="00D8699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86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965">
          <w:marLeft w:val="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tina.msu.ru/journals/972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tina.msu.ru/publications/article/5860906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08D1-45AC-4FCE-A0F2-5BFAB87F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asus</cp:lastModifiedBy>
  <cp:revision>2</cp:revision>
  <dcterms:created xsi:type="dcterms:W3CDTF">2024-02-23T21:42:00Z</dcterms:created>
  <dcterms:modified xsi:type="dcterms:W3CDTF">2024-02-23T21:42:00Z</dcterms:modified>
</cp:coreProperties>
</file>