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C1B0" w14:textId="77777777" w:rsidR="001C1BBC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5184">
        <w:rPr>
          <w:rFonts w:ascii="Times New Roman" w:hAnsi="Times New Roman" w:cs="Times New Roman"/>
          <w:b/>
          <w:sz w:val="24"/>
          <w:szCs w:val="24"/>
        </w:rPr>
        <w:t>АННОТАЦИИ К КУРСАМ КАФЕДРЫ ФИЛОСОФСКОЙ АНТРОПОЛОГИИ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,</w:t>
      </w:r>
    </w:p>
    <w:p w14:paraId="08AD4206" w14:textId="5D3FE995" w:rsidR="001C1BBC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ч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итаемым в 1 семестре 202</w:t>
      </w:r>
      <w:r w:rsidR="006A4A8F" w:rsidRPr="00455184">
        <w:rPr>
          <w:rFonts w:ascii="Times New Roman" w:hAnsi="Times New Roman" w:cs="Times New Roman"/>
          <w:b/>
          <w:sz w:val="24"/>
          <w:szCs w:val="24"/>
        </w:rPr>
        <w:t>4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>-202</w:t>
      </w:r>
      <w:r w:rsidR="006A4A8F" w:rsidRPr="00455184">
        <w:rPr>
          <w:rFonts w:ascii="Times New Roman" w:hAnsi="Times New Roman" w:cs="Times New Roman"/>
          <w:b/>
          <w:sz w:val="24"/>
          <w:szCs w:val="24"/>
        </w:rPr>
        <w:t>5</w:t>
      </w:r>
      <w:r w:rsidR="001C1BBC" w:rsidRPr="004551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1BBC" w:rsidRPr="00455184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1C1BBC" w:rsidRPr="00455184">
        <w:rPr>
          <w:rFonts w:ascii="Times New Roman" w:hAnsi="Times New Roman" w:cs="Times New Roman"/>
          <w:b/>
          <w:sz w:val="24"/>
          <w:szCs w:val="24"/>
        </w:rPr>
        <w:t>.</w:t>
      </w:r>
    </w:p>
    <w:p w14:paraId="79CAA5C9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7066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Бакалавриат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CD9D52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92F0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2 курс</w:t>
      </w:r>
    </w:p>
    <w:p w14:paraId="5D2DEA05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Введение в философскую антропологию</w:t>
      </w:r>
    </w:p>
    <w:p w14:paraId="4577B0C9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. наук Федор Иванович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</w:p>
    <w:p w14:paraId="1BC5E93C" w14:textId="77777777" w:rsidR="00EC35D6" w:rsidRPr="00455184" w:rsidRDefault="00EC35D6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курсе разъясняется, почему философская антропология – это не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человековедение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не культурная антропология и не социальная антропология. Выделяются причины, по которым современная философия является антропологией. В курсе анализируется «четырехугольник» вопросов Канта, «пятиугольник» вопросов Хайдеггера и «антропологический круг» Фуко. Объясняется, почему «бытие снаружи» и «бытие внутри» - это не одно и то же бытие. Анализируется принцип тождества бытия и мышления и делается вывод о том, что бытие, тождественное мысли о бытии, есть галлюцинация. </w:t>
      </w:r>
    </w:p>
    <w:p w14:paraId="129170F3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0A6DF0F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3 курс </w:t>
      </w:r>
    </w:p>
    <w:p w14:paraId="4CC838E9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«Умозрение в красках» в русском искусстве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3C233A" w14:textId="77777777" w:rsidR="00787AFE" w:rsidRPr="00455184" w:rsidRDefault="00787AFE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 –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д.филос.наук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Наталья Николаевна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Ростова</w:t>
      </w:r>
    </w:p>
    <w:p w14:paraId="76204714" w14:textId="77777777" w:rsidR="007C528A" w:rsidRPr="00455184" w:rsidRDefault="007C528A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Курс строится на идее о том, что русская философия возникает не за пределами России, а за пределами философии. Спецификой русской культуры оказывает феномен «умозрения в красках» (Е. Трубецкой). Эта мысль последовательно раскрывается на примере исследования и анализа творчества русских художников. В ходе занятий студенты узнают о смысле визуальных посланий, оставленных нам русскими живописцами </w:t>
      </w:r>
      <w:r w:rsidRPr="0045518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55184">
        <w:rPr>
          <w:rFonts w:ascii="Times New Roman" w:hAnsi="Times New Roman" w:cs="Times New Roman"/>
          <w:sz w:val="24"/>
          <w:szCs w:val="24"/>
        </w:rPr>
        <w:t>-</w:t>
      </w:r>
      <w:r w:rsidRPr="0045518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55184">
        <w:rPr>
          <w:rFonts w:ascii="Times New Roman" w:hAnsi="Times New Roman" w:cs="Times New Roman"/>
          <w:sz w:val="24"/>
          <w:szCs w:val="24"/>
        </w:rPr>
        <w:t xml:space="preserve"> вв. </w:t>
      </w:r>
    </w:p>
    <w:p w14:paraId="4F53B064" w14:textId="77777777" w:rsidR="00EC35D6" w:rsidRPr="00455184" w:rsidRDefault="00EC35D6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A2DC58" w14:textId="62FE6F02" w:rsidR="007C528A" w:rsidRPr="00455184" w:rsidRDefault="006A4A8F" w:rsidP="0045518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501124027"/>
      <w:r w:rsidRPr="00455184">
        <w:rPr>
          <w:rFonts w:ascii="Times New Roman" w:hAnsi="Times New Roman" w:cs="Times New Roman"/>
          <w:b/>
          <w:sz w:val="24"/>
          <w:szCs w:val="24"/>
        </w:rPr>
        <w:t>Антропология сердца</w:t>
      </w:r>
    </w:p>
    <w:p w14:paraId="7AEC0B02" w14:textId="46390273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proofErr w:type="spellStart"/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.филос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>наук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Анна Александровна </w:t>
      </w:r>
      <w:proofErr w:type="spellStart"/>
      <w:r w:rsidR="006A4A8F" w:rsidRPr="00455184">
        <w:rPr>
          <w:rFonts w:ascii="Times New Roman" w:hAnsi="Times New Roman" w:cs="Times New Roman"/>
          <w:b/>
          <w:i/>
          <w:sz w:val="24"/>
          <w:szCs w:val="24"/>
        </w:rPr>
        <w:t>Медникова</w:t>
      </w:r>
      <w:proofErr w:type="spellEnd"/>
    </w:p>
    <w:bookmarkEnd w:id="1"/>
    <w:p w14:paraId="4A7B4557" w14:textId="018EE15F" w:rsidR="006A4A8F" w:rsidRPr="00455184" w:rsidRDefault="006A4A8F" w:rsidP="004551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Философия сердца является основой исследования человека. В философии метафора «сердца» тождественна сознанию и понимается как глубинный центр сущ</w:t>
      </w:r>
      <w:r w:rsidR="002C7E9B" w:rsidRPr="00455184">
        <w:rPr>
          <w:rFonts w:ascii="Times New Roman" w:hAnsi="Times New Roman" w:cs="Times New Roman"/>
          <w:sz w:val="24"/>
          <w:szCs w:val="24"/>
        </w:rPr>
        <w:t>ества</w:t>
      </w:r>
      <w:r w:rsidRPr="00455184">
        <w:rPr>
          <w:rFonts w:ascii="Times New Roman" w:hAnsi="Times New Roman" w:cs="Times New Roman"/>
          <w:sz w:val="24"/>
          <w:szCs w:val="24"/>
        </w:rPr>
        <w:t xml:space="preserve"> человека, в котором происходит процесс «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самособирания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» его в целостное существо и преображение в нового человека (светоносную личность). Структурно курс разделен на 3 части. Первая часть направлена на изучение оснований философии сердца – фрагментов трактатов и книг традиции исихастов в восточном христианстве, для которого сердце – средоточие души (Исаак Сирин,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Египетский, Иоанн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Максим Исповедник, схимонах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Илларион, Григорий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Палама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Новый Богослов). Вторая часть связана с переходом от созерцательной, интроспективной стадии философского учения о сердце к деятельной, социально-значимой и культурно созидающей стадии в философско-религиозной традиции православного христианства, в которой сердце – своеобразный орган высшего познания и эмоционально-ценностной центр жизни (Феодосий Печорский, Сергий Радонежский, Нил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Максим Грек, Серафим Саровский, Игнатий Брянчанинов. Валентин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Войно-Ясенецкий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). Третья часть посвящена анализу философии сердца XVIII-XIX вв., в которой наиболее полно, предметно и целостно раскрывается данная тема (Паскаль, славянофилы И.В. Киреевский и А.С. Хомяков, Гегель, Вл. Соловьев, Шелер, Н. А. Бердяев, П.А. Флоренский, Б. П.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Вышеславцев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И. А. Ильин). В данном курсе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проблематизируются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основные философские вопросы: целостность человека (проблема тела и сознания, проблема раздробленности тела), основание личности, иррациональность человека, свобода, двойственность и моральная проблематика, восприятие и возможность преображения.</w:t>
      </w:r>
    </w:p>
    <w:p w14:paraId="65DA6E88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</w:pPr>
    </w:p>
    <w:p w14:paraId="07CF49E7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color w:val="000000"/>
          <w:sz w:val="24"/>
          <w:szCs w:val="24"/>
          <w:u w:val="single"/>
        </w:rPr>
        <w:t>4 курс</w:t>
      </w:r>
    </w:p>
    <w:p w14:paraId="3652C503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05CD05E" w14:textId="77777777" w:rsidR="00EC35D6" w:rsidRPr="00455184" w:rsidRDefault="007C528A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Критика современных концепций философской</w:t>
      </w:r>
      <w:r w:rsidR="00893358" w:rsidRPr="00455184">
        <w:rPr>
          <w:rFonts w:ascii="Times New Roman" w:hAnsi="Times New Roman" w:cs="Times New Roman"/>
          <w:b/>
          <w:sz w:val="24"/>
          <w:szCs w:val="24"/>
        </w:rPr>
        <w:t xml:space="preserve"> антропологии </w:t>
      </w:r>
      <w:r w:rsidR="00EC35D6" w:rsidRPr="00455184">
        <w:rPr>
          <w:rFonts w:ascii="Times New Roman" w:hAnsi="Times New Roman" w:cs="Times New Roman"/>
          <w:b/>
          <w:sz w:val="24"/>
          <w:szCs w:val="24"/>
        </w:rPr>
        <w:t>в</w:t>
      </w:r>
    </w:p>
    <w:p w14:paraId="23B27C8B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отечественной литературе</w:t>
      </w:r>
    </w:p>
    <w:p w14:paraId="1160A489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к.филос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наук Вячеслав Николаевич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Данилов</w:t>
      </w:r>
    </w:p>
    <w:p w14:paraId="4394CC8C" w14:textId="77777777" w:rsidR="00EC35D6" w:rsidRPr="00455184" w:rsidRDefault="00151BF2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  <w:t>Последовательный рост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интереса  к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философско-антропологической  тематике  в отечественной философской мысли с 60-х годов ХХ века сначала выражается в появлении сначала маргинальных,  но  амбициозных  исследовательских  проектов,  и  затем  появлению  полноценных программ, претендующих на захват научного </w:t>
      </w:r>
      <w:proofErr w:type="spellStart"/>
      <w:r w:rsidR="00EC35D6" w:rsidRPr="00455184">
        <w:rPr>
          <w:rFonts w:ascii="Times New Roman" w:hAnsi="Times New Roman" w:cs="Times New Roman"/>
          <w:sz w:val="24"/>
          <w:szCs w:val="24"/>
        </w:rPr>
        <w:t>мейнстрима</w:t>
      </w:r>
      <w:proofErr w:type="spell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. В то время как западная философская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антропология  объявила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"конец  человека",  специфика  отечественной  философской  антропологии определял</w:t>
      </w:r>
      <w:r w:rsidRPr="00455184">
        <w:rPr>
          <w:rFonts w:ascii="Times New Roman" w:hAnsi="Times New Roman" w:cs="Times New Roman"/>
          <w:sz w:val="24"/>
          <w:szCs w:val="24"/>
        </w:rPr>
        <w:t xml:space="preserve">ась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дистанцированием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от  этих  «концов»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при сохранении дисциплинарного единства и академической репрезентации исследований, даже если внешне корпус философской антропологии представлялся  как  комплекс  теоретических  омонимов. 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Так  или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иначе,  для  отечественной философской  сцены  характерным  остается  сохранение  ценности  человеческого  как  предмета исследований, так и феноменального единства человека. </w:t>
      </w:r>
    </w:p>
    <w:p w14:paraId="3E77FA3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В  рамках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курса  обозначаются  основные  траектории 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тематизации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 человеческого  в современной  отечественной  философии  в  период  последних  50  лет. 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В  курсе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рассматриваются представления  о  человеке  в  отечественном 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экзистенциализме,  постструктурализме,  космизме, спекулятивном реализме и ряде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трудносводимых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мейнстримным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направлениям теорий. </w:t>
      </w:r>
    </w:p>
    <w:p w14:paraId="1BC6E44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</w:r>
    </w:p>
    <w:p w14:paraId="38303888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Феноменология человеческого существования</w:t>
      </w:r>
    </w:p>
    <w:p w14:paraId="2CF590D9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>. наук Галина Михайловна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Пономарева</w:t>
      </w:r>
    </w:p>
    <w:p w14:paraId="63C2ADB2" w14:textId="77777777" w:rsidR="00EC35D6" w:rsidRPr="00455184" w:rsidRDefault="00151BF2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 </w:t>
      </w:r>
      <w:r w:rsidRPr="00455184">
        <w:rPr>
          <w:rFonts w:ascii="Times New Roman" w:hAnsi="Times New Roman" w:cs="Times New Roman"/>
          <w:sz w:val="24"/>
          <w:szCs w:val="24"/>
        </w:rPr>
        <w:tab/>
        <w:t xml:space="preserve">Целью курса является изучение </w:t>
      </w:r>
      <w:r w:rsidR="00EC35D6" w:rsidRPr="00455184">
        <w:rPr>
          <w:rFonts w:ascii="Times New Roman" w:hAnsi="Times New Roman" w:cs="Times New Roman"/>
          <w:sz w:val="24"/>
          <w:szCs w:val="24"/>
        </w:rPr>
        <w:t>философско-</w:t>
      </w:r>
      <w:r w:rsidRPr="00455184">
        <w:rPr>
          <w:rFonts w:ascii="Times New Roman" w:hAnsi="Times New Roman" w:cs="Times New Roman"/>
          <w:sz w:val="24"/>
          <w:szCs w:val="24"/>
        </w:rPr>
        <w:t xml:space="preserve">антропологической проблематики </w:t>
      </w:r>
      <w:r w:rsidR="00EC35D6" w:rsidRPr="00455184">
        <w:rPr>
          <w:rFonts w:ascii="Times New Roman" w:hAnsi="Times New Roman" w:cs="Times New Roman"/>
          <w:sz w:val="24"/>
          <w:szCs w:val="24"/>
        </w:rPr>
        <w:t>через</w:t>
      </w:r>
      <w:r w:rsidRPr="00455184">
        <w:rPr>
          <w:rFonts w:ascii="Times New Roman" w:hAnsi="Times New Roman" w:cs="Times New Roman"/>
          <w:sz w:val="24"/>
          <w:szCs w:val="24"/>
        </w:rPr>
        <w:t xml:space="preserve"> атрибуцию феноменов человеческого бытия. Основное внимание уделяется тем феноменам,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455184">
        <w:rPr>
          <w:rFonts w:ascii="Times New Roman" w:hAnsi="Times New Roman" w:cs="Times New Roman"/>
          <w:sz w:val="24"/>
          <w:szCs w:val="24"/>
        </w:rPr>
        <w:t xml:space="preserve"> не существуют «сами по себе», вне и отдельно от человека, но составляют содержание его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переживани</w:t>
      </w:r>
      <w:r w:rsidRPr="00455184">
        <w:rPr>
          <w:rFonts w:ascii="Times New Roman" w:hAnsi="Times New Roman" w:cs="Times New Roman"/>
          <w:sz w:val="24"/>
          <w:szCs w:val="24"/>
        </w:rPr>
        <w:t>й и могут быть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 подвергнуты соответствующим интерпретационным практикам и процедурам. 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Базовой  для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понимания  природы  и  философско-антропологического  значения концепта  «феномена»  принята  трактовка  </w:t>
      </w:r>
      <w:proofErr w:type="spellStart"/>
      <w:r w:rsidR="00EC35D6" w:rsidRPr="00455184">
        <w:rPr>
          <w:rFonts w:ascii="Times New Roman" w:hAnsi="Times New Roman" w:cs="Times New Roman"/>
          <w:sz w:val="24"/>
          <w:szCs w:val="24"/>
        </w:rPr>
        <w:t>М.Хайдеггера</w:t>
      </w:r>
      <w:proofErr w:type="spellEnd"/>
      <w:r w:rsidR="00EC35D6" w:rsidRPr="00455184">
        <w:rPr>
          <w:rFonts w:ascii="Times New Roman" w:hAnsi="Times New Roman" w:cs="Times New Roman"/>
          <w:sz w:val="24"/>
          <w:szCs w:val="24"/>
        </w:rPr>
        <w:t>,  который  определял  феномен  как «себя-в-себе-самом-показывающее» (</w:t>
      </w:r>
      <w:proofErr w:type="spellStart"/>
      <w:r w:rsidR="00EC35D6" w:rsidRPr="00455184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5D6" w:rsidRPr="00455184">
        <w:rPr>
          <w:rFonts w:ascii="Times New Roman" w:hAnsi="Times New Roman" w:cs="Times New Roman"/>
          <w:sz w:val="24"/>
          <w:szCs w:val="24"/>
        </w:rPr>
        <w:t>Sich-an-ihm-sich-selbst-zeigende</w:t>
      </w:r>
      <w:proofErr w:type="spell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E8E6FD6" w14:textId="77777777" w:rsidR="00EC35D6" w:rsidRPr="00455184" w:rsidRDefault="00151BF2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курсе дается подробная справка об историческом развитии </w:t>
      </w:r>
      <w:r w:rsidR="00EC35D6" w:rsidRPr="00455184">
        <w:rPr>
          <w:rFonts w:ascii="Times New Roman" w:hAnsi="Times New Roman" w:cs="Times New Roman"/>
          <w:sz w:val="24"/>
          <w:szCs w:val="24"/>
        </w:rPr>
        <w:t>ф</w:t>
      </w:r>
      <w:r w:rsidRPr="00455184">
        <w:rPr>
          <w:rFonts w:ascii="Times New Roman" w:hAnsi="Times New Roman" w:cs="Times New Roman"/>
          <w:sz w:val="24"/>
          <w:szCs w:val="24"/>
        </w:rPr>
        <w:t>илософской феноменологии, об особенностях современного феноменологического движения, его</w:t>
      </w:r>
    </w:p>
    <w:p w14:paraId="79654D57" w14:textId="77777777" w:rsidR="00EC35D6" w:rsidRPr="00455184" w:rsidRDefault="00151BF2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наиболее значимых представителях и их </w:t>
      </w:r>
      <w:r w:rsidR="00EC35D6" w:rsidRPr="00455184">
        <w:rPr>
          <w:rFonts w:ascii="Times New Roman" w:hAnsi="Times New Roman" w:cs="Times New Roman"/>
          <w:sz w:val="24"/>
          <w:szCs w:val="24"/>
        </w:rPr>
        <w:t xml:space="preserve">концепциях. 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Метод  феноменологических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4F253" w14:textId="77777777" w:rsidR="00EC35D6" w:rsidRPr="00455184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sz w:val="24"/>
          <w:szCs w:val="24"/>
        </w:rPr>
        <w:t>интерпретаций  рассматривается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с  учетом  анализа  всех  этапов  феноменологических </w:t>
      </w:r>
    </w:p>
    <w:p w14:paraId="5BE12D65" w14:textId="77777777" w:rsidR="00EC35D6" w:rsidRPr="00455184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sz w:val="24"/>
          <w:szCs w:val="24"/>
        </w:rPr>
        <w:t>процедур  и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с  прояснением  значения  теоретико-методологического  потенциала </w:t>
      </w:r>
    </w:p>
    <w:p w14:paraId="68977453" w14:textId="58F53DE3" w:rsidR="00EC35D6" w:rsidRDefault="00EC35D6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sz w:val="24"/>
          <w:szCs w:val="24"/>
        </w:rPr>
        <w:t>феноменологических  модусов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 для  современной  философской антропологии.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Особое  внимание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уделяется  сравнительному  анализу  классических  и  неклассических, философских  и  нефилософских  подходов  к  выделяемым  феноменам  человеческого существования  и  выявлению 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экспликационного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 потенциала  их  феноменологических интерпретаций.  </w:t>
      </w:r>
    </w:p>
    <w:p w14:paraId="53541970" w14:textId="77777777" w:rsidR="00455184" w:rsidRPr="00455184" w:rsidRDefault="00455184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67EEE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01DB8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>Магистратура</w:t>
      </w:r>
    </w:p>
    <w:p w14:paraId="4690EA98" w14:textId="77777777" w:rsidR="00151BF2" w:rsidRPr="00455184" w:rsidRDefault="00151BF2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849F63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1 курс</w:t>
      </w:r>
    </w:p>
    <w:p w14:paraId="3AE36E75" w14:textId="77777777" w:rsidR="00151BF2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16202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Основной курс: Философская антропология</w:t>
      </w:r>
    </w:p>
    <w:p w14:paraId="2FE9C8F5" w14:textId="77777777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>. наук Наталья Николаевна Ростова</w:t>
      </w:r>
    </w:p>
    <w:p w14:paraId="36CF3DDD" w14:textId="453EBAE3" w:rsidR="007C528A" w:rsidRPr="00455184" w:rsidRDefault="007C528A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Семинарские занятия: Анна Александровна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Медникова</w:t>
      </w:r>
      <w:proofErr w:type="spellEnd"/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, Ксения Николаевна </w:t>
      </w:r>
      <w:proofErr w:type="spellStart"/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>Холоднова</w:t>
      </w:r>
      <w:proofErr w:type="spellEnd"/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7851F7A" w14:textId="77777777" w:rsidR="00852C1D" w:rsidRPr="00455184" w:rsidRDefault="007C528A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курсе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лекций</w:t>
      </w:r>
      <w:r w:rsidRPr="00455184">
        <w:rPr>
          <w:rFonts w:ascii="Times New Roman" w:hAnsi="Times New Roman" w:cs="Times New Roman"/>
          <w:sz w:val="24"/>
          <w:szCs w:val="24"/>
        </w:rPr>
        <w:t xml:space="preserve"> «Философская антропология» выдвигается идея о том, что изначальный вопрос философии о бытии зависит от ответа </w:t>
      </w:r>
      <w:r w:rsidR="00852C1D" w:rsidRPr="00455184">
        <w:rPr>
          <w:rFonts w:ascii="Times New Roman" w:hAnsi="Times New Roman" w:cs="Times New Roman"/>
          <w:sz w:val="24"/>
          <w:szCs w:val="24"/>
        </w:rPr>
        <w:t>на вопрос: «Что есть человек?».</w:t>
      </w:r>
    </w:p>
    <w:p w14:paraId="59155D24" w14:textId="77777777" w:rsidR="00852C1D" w:rsidRPr="00455184" w:rsidRDefault="00852C1D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В первой части курса исследуется понятие философской антропологии, соотношении антропологии и онтологии, антропологии и философии, антропологии и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человековедения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антропологии и философской антропологии. Вводится понятие «антропологического поворота в философии». В связи с этим </w:t>
      </w:r>
      <w:r w:rsidR="004206EE" w:rsidRPr="00455184">
        <w:rPr>
          <w:rFonts w:ascii="Times New Roman" w:hAnsi="Times New Roman" w:cs="Times New Roman"/>
          <w:sz w:val="24"/>
          <w:szCs w:val="24"/>
        </w:rPr>
        <w:t>анализируются</w:t>
      </w:r>
      <w:r w:rsidRPr="00455184">
        <w:rPr>
          <w:rFonts w:ascii="Times New Roman" w:hAnsi="Times New Roman" w:cs="Times New Roman"/>
          <w:sz w:val="24"/>
          <w:szCs w:val="24"/>
        </w:rPr>
        <w:t xml:space="preserve"> критики антропологического стиля мышления в философии после И. Канта.</w:t>
      </w:r>
    </w:p>
    <w:p w14:paraId="23A31568" w14:textId="77777777" w:rsidR="00852C1D" w:rsidRPr="00455184" w:rsidRDefault="00852C1D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Во второй части </w:t>
      </w:r>
      <w:r w:rsidR="004206EE" w:rsidRPr="00455184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455184">
        <w:rPr>
          <w:rFonts w:ascii="Times New Roman" w:hAnsi="Times New Roman" w:cs="Times New Roman"/>
          <w:sz w:val="24"/>
          <w:szCs w:val="24"/>
        </w:rPr>
        <w:t xml:space="preserve"> западные стратегии философского дискурса от античности до наших дней в связи с вопросом «Что есть человек?». Выделяются основные интеллектуальные вехи, приводящие сегодня к идеям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и нечеловеческой антропологии. В данном разделе исследуются философские основания </w:t>
      </w:r>
      <w:proofErr w:type="spellStart"/>
      <w:r w:rsidR="00D84B85" w:rsidRPr="00455184">
        <w:rPr>
          <w:rFonts w:ascii="Times New Roman" w:hAnsi="Times New Roman" w:cs="Times New Roman"/>
          <w:sz w:val="24"/>
          <w:szCs w:val="24"/>
        </w:rPr>
        <w:t>концкпций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гуманизма, экзистенциализма,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антигуманизма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трансгуманизма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>, их соотношение</w:t>
      </w:r>
      <w:r w:rsidR="004206EE" w:rsidRPr="00455184">
        <w:rPr>
          <w:rFonts w:ascii="Times New Roman" w:hAnsi="Times New Roman" w:cs="Times New Roman"/>
          <w:sz w:val="24"/>
          <w:szCs w:val="24"/>
        </w:rPr>
        <w:t>, а также</w:t>
      </w:r>
      <w:r w:rsidRPr="00455184">
        <w:rPr>
          <w:rFonts w:ascii="Times New Roman" w:hAnsi="Times New Roman" w:cs="Times New Roman"/>
          <w:sz w:val="24"/>
          <w:szCs w:val="24"/>
        </w:rPr>
        <w:t xml:space="preserve"> связь с идеей смерти человека.</w:t>
      </w:r>
    </w:p>
    <w:p w14:paraId="4278FCC4" w14:textId="77777777" w:rsidR="007C528A" w:rsidRPr="00455184" w:rsidRDefault="007C528A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</w:t>
      </w:r>
      <w:r w:rsidR="00852C1D" w:rsidRPr="00455184">
        <w:rPr>
          <w:rFonts w:ascii="Times New Roman" w:hAnsi="Times New Roman" w:cs="Times New Roman"/>
          <w:sz w:val="24"/>
          <w:szCs w:val="24"/>
        </w:rPr>
        <w:t>третьей части курса исследуется специфика русской культуры применительно к постановке вопроса о человеке</w:t>
      </w:r>
      <w:r w:rsidRPr="00455184">
        <w:rPr>
          <w:rFonts w:ascii="Times New Roman" w:hAnsi="Times New Roman" w:cs="Times New Roman"/>
          <w:sz w:val="24"/>
          <w:szCs w:val="24"/>
        </w:rPr>
        <w:t>.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Для этого формулируются отличительные черты русского </w:t>
      </w:r>
      <w:proofErr w:type="spellStart"/>
      <w:r w:rsidR="004206EE" w:rsidRPr="00455184">
        <w:rPr>
          <w:rFonts w:ascii="Times New Roman" w:hAnsi="Times New Roman" w:cs="Times New Roman"/>
          <w:sz w:val="24"/>
          <w:szCs w:val="24"/>
        </w:rPr>
        <w:t>умостроя</w:t>
      </w:r>
      <w:proofErr w:type="spellEnd"/>
      <w:r w:rsidR="004206EE" w:rsidRPr="00455184">
        <w:rPr>
          <w:rFonts w:ascii="Times New Roman" w:hAnsi="Times New Roman" w:cs="Times New Roman"/>
          <w:sz w:val="24"/>
          <w:szCs w:val="24"/>
        </w:rPr>
        <w:t xml:space="preserve">, показывается отношение русского Просвещения к европейскому Просвещению, анализируется понятие «русская религиозная философия», обосновывается идея </w:t>
      </w:r>
      <w:proofErr w:type="spellStart"/>
      <w:r w:rsidR="004206EE" w:rsidRPr="00455184">
        <w:rPr>
          <w:rFonts w:ascii="Times New Roman" w:hAnsi="Times New Roman" w:cs="Times New Roman"/>
          <w:sz w:val="24"/>
          <w:szCs w:val="24"/>
        </w:rPr>
        <w:t>антропологичности</w:t>
      </w:r>
      <w:proofErr w:type="spellEnd"/>
      <w:r w:rsidR="004206EE" w:rsidRPr="00455184">
        <w:rPr>
          <w:rFonts w:ascii="Times New Roman" w:hAnsi="Times New Roman" w:cs="Times New Roman"/>
          <w:sz w:val="24"/>
          <w:szCs w:val="24"/>
        </w:rPr>
        <w:t xml:space="preserve"> русской философии и вводится раз</w:t>
      </w:r>
      <w:r w:rsidR="00976017" w:rsidRPr="00455184">
        <w:rPr>
          <w:rFonts w:ascii="Times New Roman" w:hAnsi="Times New Roman" w:cs="Times New Roman"/>
          <w:sz w:val="24"/>
          <w:szCs w:val="24"/>
        </w:rPr>
        <w:t>личие понятий «антропологизма»,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 «антропоцентризма»</w:t>
      </w:r>
      <w:r w:rsidR="00976017" w:rsidRPr="00455184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976017" w:rsidRPr="00455184">
        <w:rPr>
          <w:rFonts w:ascii="Times New Roman" w:hAnsi="Times New Roman" w:cs="Times New Roman"/>
          <w:sz w:val="24"/>
          <w:szCs w:val="24"/>
        </w:rPr>
        <w:t>антрополатрии</w:t>
      </w:r>
      <w:proofErr w:type="spellEnd"/>
      <w:r w:rsidR="00976017" w:rsidRPr="00455184">
        <w:rPr>
          <w:rFonts w:ascii="Times New Roman" w:hAnsi="Times New Roman" w:cs="Times New Roman"/>
          <w:sz w:val="24"/>
          <w:szCs w:val="24"/>
        </w:rPr>
        <w:t>»</w:t>
      </w:r>
      <w:r w:rsidR="004206EE" w:rsidRPr="00455184">
        <w:rPr>
          <w:rFonts w:ascii="Times New Roman" w:hAnsi="Times New Roman" w:cs="Times New Roman"/>
          <w:sz w:val="24"/>
          <w:szCs w:val="24"/>
        </w:rPr>
        <w:t xml:space="preserve">. Исследуется идея кризиса гуманизма в русской философии. Проводится различие между русской философией и советской философией. Выделяются основные интеллектуальные вехи в русской литературе, русском авангарде и русской философии, приводящие нас сегодня к современным антропологическим проектам. </w:t>
      </w:r>
    </w:p>
    <w:p w14:paraId="3685B7B5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2E55FB0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«Сакральное» и «мистериальное» в философском исследовании человека</w:t>
      </w:r>
    </w:p>
    <w:p w14:paraId="7494C0F8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>. наук Наталья Николаевна Ростова</w:t>
      </w:r>
    </w:p>
    <w:p w14:paraId="09BBE8BA" w14:textId="77777777" w:rsidR="00EC35D6" w:rsidRPr="00455184" w:rsidRDefault="00434007" w:rsidP="00455184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  <w:t xml:space="preserve">В курсе лекций «сакральное» рассматривается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как  вид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дискурса,  сложившийся  под влиянием научного бума на рубеже XIX-</w:t>
      </w:r>
      <w:proofErr w:type="spellStart"/>
      <w:r w:rsidR="00EC35D6" w:rsidRPr="00455184">
        <w:rPr>
          <w:rFonts w:ascii="Times New Roman" w:hAnsi="Times New Roman" w:cs="Times New Roman"/>
          <w:sz w:val="24"/>
          <w:szCs w:val="24"/>
        </w:rPr>
        <w:t>XXвв</w:t>
      </w:r>
      <w:proofErr w:type="spell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. и плотно вошедший в интеллектуальное поле  современности.  </w:t>
      </w:r>
      <w:proofErr w:type="gramStart"/>
      <w:r w:rsidR="00EC35D6" w:rsidRPr="00455184">
        <w:rPr>
          <w:rFonts w:ascii="Times New Roman" w:hAnsi="Times New Roman" w:cs="Times New Roman"/>
          <w:sz w:val="24"/>
          <w:szCs w:val="24"/>
        </w:rPr>
        <w:t>В  процессе</w:t>
      </w:r>
      <w:proofErr w:type="gram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  анализа  базовых  понятий  дискурса  («амбивалентность сакрального»,  «оппозиция  сакральное-</w:t>
      </w:r>
      <w:proofErr w:type="spellStart"/>
      <w:r w:rsidR="00EC35D6" w:rsidRPr="00455184">
        <w:rPr>
          <w:rFonts w:ascii="Times New Roman" w:hAnsi="Times New Roman" w:cs="Times New Roman"/>
          <w:sz w:val="24"/>
          <w:szCs w:val="24"/>
        </w:rPr>
        <w:t>профанное</w:t>
      </w:r>
      <w:proofErr w:type="spellEnd"/>
      <w:r w:rsidR="00EC35D6" w:rsidRPr="00455184">
        <w:rPr>
          <w:rFonts w:ascii="Times New Roman" w:hAnsi="Times New Roman" w:cs="Times New Roman"/>
          <w:sz w:val="24"/>
          <w:szCs w:val="24"/>
        </w:rPr>
        <w:t xml:space="preserve">»,  «жертва»,  «насилие»  и  др.), показываются  скрытые  смыслы,  онтология  и  антропология,  присущие  этому  дискурсу. </w:t>
      </w:r>
    </w:p>
    <w:p w14:paraId="08DBDA27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ab/>
      </w:r>
      <w:r w:rsidR="00151BF2" w:rsidRPr="00455184">
        <w:rPr>
          <w:rFonts w:ascii="Times New Roman" w:hAnsi="Times New Roman" w:cs="Times New Roman"/>
          <w:sz w:val="24"/>
          <w:szCs w:val="24"/>
        </w:rPr>
        <w:t>Вопреки обыденному восприятию</w:t>
      </w:r>
      <w:r w:rsidRPr="00455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термина,  «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сакральное»  оказывается  не  тем,  что указывает  на  присутствие  Бога,  но,  напротив,  тем,  что  требует  отсутствия  Бога,  его «смерти». 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Через  идею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смерти  Бога  автор  показывает  связь  философии  сакрального  с концепцией  смерти  человека  и </w:t>
      </w:r>
      <w:r w:rsidR="00151BF2" w:rsidRPr="00455184">
        <w:rPr>
          <w:rFonts w:ascii="Times New Roman" w:hAnsi="Times New Roman" w:cs="Times New Roman"/>
          <w:sz w:val="24"/>
          <w:szCs w:val="24"/>
        </w:rPr>
        <w:t xml:space="preserve"> идеей  </w:t>
      </w:r>
      <w:proofErr w:type="spellStart"/>
      <w:r w:rsidR="00151BF2" w:rsidRPr="00455184">
        <w:rPr>
          <w:rFonts w:ascii="Times New Roman" w:hAnsi="Times New Roman" w:cs="Times New Roman"/>
          <w:sz w:val="24"/>
          <w:szCs w:val="24"/>
        </w:rPr>
        <w:t>постчеловека</w:t>
      </w:r>
      <w:proofErr w:type="spellEnd"/>
      <w:r w:rsidR="00151BF2" w:rsidRPr="00455184">
        <w:rPr>
          <w:rFonts w:ascii="Times New Roman" w:hAnsi="Times New Roman" w:cs="Times New Roman"/>
          <w:sz w:val="24"/>
          <w:szCs w:val="24"/>
        </w:rPr>
        <w:t xml:space="preserve">.  Концепт сакрального </w:t>
      </w:r>
      <w:r w:rsidRPr="00455184">
        <w:rPr>
          <w:rFonts w:ascii="Times New Roman" w:hAnsi="Times New Roman" w:cs="Times New Roman"/>
          <w:sz w:val="24"/>
          <w:szCs w:val="24"/>
        </w:rPr>
        <w:t xml:space="preserve">позволяет выявить ментальный разрыв между русской и европейской культурными традициями. В отличие от европейской философской традиции, которая для описания человека использует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концепт  сакрального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,  русская  традиция,  напротив,  строит  философию  человека,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основываясь  на  идее  присутствия  Бога. 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Таким  образом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,  можно  говорить  о  двух антропологических  моделях  -  «имманентного  человека»  и  «человека  мистериального», соответственно.  </w:t>
      </w:r>
      <w:proofErr w:type="gramStart"/>
      <w:r w:rsidRPr="00455184">
        <w:rPr>
          <w:rFonts w:ascii="Times New Roman" w:hAnsi="Times New Roman" w:cs="Times New Roman"/>
          <w:sz w:val="24"/>
          <w:szCs w:val="24"/>
        </w:rPr>
        <w:t>В  духе</w:t>
      </w:r>
      <w:proofErr w:type="gramEnd"/>
      <w:r w:rsidRPr="00455184">
        <w:rPr>
          <w:rFonts w:ascii="Times New Roman" w:hAnsi="Times New Roman" w:cs="Times New Roman"/>
          <w:sz w:val="24"/>
          <w:szCs w:val="24"/>
        </w:rPr>
        <w:t xml:space="preserve">  русской  традиции  в  курсе  предложен  проект  философской антропологии под названием «человек литургический». </w:t>
      </w:r>
    </w:p>
    <w:p w14:paraId="754CAE95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D26E9C" w14:textId="77777777" w:rsidR="00787AFE" w:rsidRPr="00455184" w:rsidRDefault="00787AFE" w:rsidP="004551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Антропология обратной перспективы</w:t>
      </w:r>
    </w:p>
    <w:p w14:paraId="38EA207A" w14:textId="77777777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к.филос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наук Вячеслав Николаевич </w:t>
      </w:r>
      <w:r w:rsidR="007C528A" w:rsidRPr="00455184">
        <w:rPr>
          <w:rFonts w:ascii="Times New Roman" w:hAnsi="Times New Roman" w:cs="Times New Roman"/>
          <w:b/>
          <w:i/>
          <w:sz w:val="24"/>
          <w:szCs w:val="24"/>
        </w:rPr>
        <w:t>Данилов</w:t>
      </w:r>
    </w:p>
    <w:p w14:paraId="08ECBEF1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Часть 1. Иконическое мышление. Почему искусствоведы и историки так ничего и не смогли понять в иконе? В чем правда и в чем ошибка семиотики иконы? Почему греки не любили икону, а русские полюбили? Почему Церковь относится к иконе потребительски? Как работает икона? Существует ли на самом деле обратная перспектива? Что такое «иконическое мышление»?</w:t>
      </w:r>
    </w:p>
    <w:p w14:paraId="7D65D620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Часть 2. Страсти по Андрею. Почему Грабарь не опознал Рублева? Где должна висеть «Троица»? Был ли Рублев исихастом? Почему Рублева канонизировали только в 1988 году? Как Тарковский сделал из Рублева святого? Почему из музея Рублева убрали все подписи «Рублев»? Правда ли, что «Черный квадрат» Малевича – это список с «Троицы» Рублева? Нужно ли возвращать «Черный квадрат» коммунистам?</w:t>
      </w:r>
    </w:p>
    <w:p w14:paraId="46D47AC4" w14:textId="77777777" w:rsidR="00787AFE" w:rsidRPr="00455184" w:rsidRDefault="00787AFE" w:rsidP="00455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Часть 3. Антропология спасения. Почему икону Спаса нерукотворного написал именно Рублев? Почему нужно отделять овец от козлищ? Почему нельзя удержаться за Престол славы? Почему крест – это трон?</w:t>
      </w:r>
    </w:p>
    <w:p w14:paraId="607695D5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ind w:right="341"/>
        <w:jc w:val="both"/>
        <w:rPr>
          <w:rFonts w:ascii="Times New Roman" w:hAnsi="Times New Roman" w:cs="Times New Roman"/>
          <w:sz w:val="24"/>
          <w:szCs w:val="24"/>
        </w:rPr>
      </w:pPr>
    </w:p>
    <w:p w14:paraId="405EE40C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2 курс </w:t>
      </w:r>
    </w:p>
    <w:p w14:paraId="135F67C5" w14:textId="77777777" w:rsidR="00151BF2" w:rsidRPr="00455184" w:rsidRDefault="00151BF2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1CA803" w14:textId="607C27A8" w:rsidR="00EC35D6" w:rsidRPr="00455184" w:rsidRDefault="00BB7208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green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>Ценностное измерение русского искусства: этика, эстетика, антропология</w:t>
      </w:r>
    </w:p>
    <w:p w14:paraId="3C6664D0" w14:textId="7C8387D1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Лектор:  </w:t>
      </w:r>
      <w:r w:rsidR="00BB7208" w:rsidRPr="00455184">
        <w:rPr>
          <w:rFonts w:ascii="Times New Roman" w:hAnsi="Times New Roman" w:cs="Times New Roman"/>
          <w:b/>
          <w:i/>
          <w:color w:val="000000"/>
          <w:sz w:val="24"/>
          <w:szCs w:val="24"/>
        </w:rPr>
        <w:t>д.ф.н.</w:t>
      </w:r>
      <w:proofErr w:type="gramEnd"/>
      <w:r w:rsidR="00BB7208" w:rsidRPr="004551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Наталья Николаевна Ростова</w:t>
      </w:r>
    </w:p>
    <w:p w14:paraId="7B9C2901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Русская живопись – форма самосознания, органичная для нашей культуры. В ней отражены ценностные основания нашей жизни: этические представления о должном, эстетические представления о красоте и антропологические представления об оправдании человека. Эта мысль последовательно раскрывается на примере исследования и анализа творчества русских художников XVIII-XXI вв.</w:t>
      </w:r>
    </w:p>
    <w:p w14:paraId="30DE12E9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Слушатели научатся проводить различие между русским и западным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умостроями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; попытаются ответить на вопрос, когда русская живопись, возникшая у нас, как парики и картофель, вместе с реформами Петра </w:t>
      </w:r>
      <w:r w:rsidRPr="004551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5184">
        <w:rPr>
          <w:rFonts w:ascii="Times New Roman" w:hAnsi="Times New Roman" w:cs="Times New Roman"/>
          <w:sz w:val="24"/>
          <w:szCs w:val="24"/>
        </w:rPr>
        <w:t xml:space="preserve">, перестала быть отражением взгляда другого на себя и переняла эстафету у иконописи; откроют для себя «трех столпов» мира искусства – Сурикова, Репина и Васнецова; узнают, пределы понятий «историческая живопись» и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«пейзаж настроения»; исследуют вопрос о спорной роли А. Иванова в русской живописи; познакомятся с живописным ответом на вопрос, почему Россия такая большая; откроют смысл философии быта, запечатленный в образах; узнают об очарованиях и разочарованиях в русской культуре, связанных с «Сикстинской мадонной»; приоткроют тайну «Аленушки»; выяснят, почему Поленов называл свою самую известную картину «Московский дворик» - «картинкой»; исследуют соотношение «что» и «как» в русском искусстве; поймут, почему художник – это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тайнозритель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и его сознание всегда соборно; узнают, что говорит русская живопись о внутренней жизни человека и причем здесь совесть; убедятся в том, что истоки нечеловеческой антропологии находятся не в западном постмодернизме, а в творчестве русских художников начала прошлого века; исследуют связь идеи синтеза искусств и красоты; узнают, что такое метафизика света и как сделать невидимое видимым; разберутся со страстями, разгоревшимися вокруг образа Ивана Грозного, и откроют для себя неожиданного Репина как художника апокалипсиса; узнают о тайнах народной души и смысле идеала Святой Руси; расшифруют код русской культуры, запечатленный в образе «красного вихря».</w:t>
      </w:r>
    </w:p>
    <w:p w14:paraId="7DFDC13A" w14:textId="77777777" w:rsidR="00EC35D6" w:rsidRPr="00455184" w:rsidRDefault="00EC35D6" w:rsidP="0045518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AEAC582" w14:textId="03A56A6C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84">
        <w:rPr>
          <w:rFonts w:ascii="Times New Roman" w:hAnsi="Times New Roman" w:cs="Times New Roman"/>
          <w:b/>
          <w:sz w:val="24"/>
          <w:szCs w:val="24"/>
        </w:rPr>
        <w:t xml:space="preserve">Антропология </w:t>
      </w:r>
      <w:r w:rsidR="00334F27" w:rsidRPr="00455184">
        <w:rPr>
          <w:rFonts w:ascii="Times New Roman" w:hAnsi="Times New Roman" w:cs="Times New Roman"/>
          <w:b/>
          <w:sz w:val="24"/>
          <w:szCs w:val="24"/>
        </w:rPr>
        <w:t>с прагматической точки зрения: чтение и комментарии</w:t>
      </w:r>
    </w:p>
    <w:p w14:paraId="6BA7D461" w14:textId="437C413A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д.филол</w:t>
      </w:r>
      <w:proofErr w:type="spellEnd"/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. наук </w:t>
      </w:r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Федор Иванович </w:t>
      </w:r>
      <w:proofErr w:type="spellStart"/>
      <w:r w:rsidR="00334F27" w:rsidRPr="00455184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</w:p>
    <w:p w14:paraId="208B8A5F" w14:textId="7EB8C67E" w:rsidR="00EC35D6" w:rsidRPr="00455184" w:rsidRDefault="00334F27" w:rsidP="00455184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51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процессе чтения и анализа текстов И. Канта студенты поймут, что человеческая реальность состоит не из вещей, а из видимостей, что мысль ничем не отличается от внутреннего чувства, а будущее можно, как это ни странно, помнить.</w:t>
      </w:r>
    </w:p>
    <w:p w14:paraId="11A3C963" w14:textId="77777777" w:rsidR="002C52D0" w:rsidRPr="00455184" w:rsidRDefault="002C52D0" w:rsidP="00455184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481F2D" w14:textId="77777777" w:rsidR="00EC35D6" w:rsidRPr="00455184" w:rsidRDefault="00893358" w:rsidP="00455184">
      <w:pPr>
        <w:pStyle w:val="1"/>
        <w:numPr>
          <w:ilvl w:val="0"/>
          <w:numId w:val="0"/>
        </w:numPr>
        <w:spacing w:before="0" w:after="0" w:line="360" w:lineRule="auto"/>
        <w:jc w:val="center"/>
        <w:rPr>
          <w:highlight w:val="yellow"/>
        </w:rPr>
      </w:pPr>
      <w:r w:rsidRPr="00455184">
        <w:t xml:space="preserve"> «</w:t>
      </w:r>
      <w:proofErr w:type="spellStart"/>
      <w:r w:rsidRPr="00455184">
        <w:t>Антигуманизм</w:t>
      </w:r>
      <w:proofErr w:type="spellEnd"/>
      <w:r w:rsidRPr="00455184">
        <w:t>» Мишеля Фуко и его критики» (72 часа)</w:t>
      </w:r>
    </w:p>
    <w:p w14:paraId="7DE0D1D1" w14:textId="77777777" w:rsidR="00EC35D6" w:rsidRPr="00455184" w:rsidRDefault="00EC35D6" w:rsidP="00455184">
      <w:pPr>
        <w:shd w:val="clear" w:color="auto" w:fill="FFFFFF"/>
        <w:tabs>
          <w:tab w:val="left" w:pos="83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наук Пономарева Галина Михайловна</w:t>
      </w:r>
    </w:p>
    <w:p w14:paraId="34DE4247" w14:textId="77777777" w:rsidR="00893358" w:rsidRPr="00455184" w:rsidRDefault="00893358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Целью курса является изучение антропологической проблематики в современной французской философии через и посредством анализа идей Мишеля Фуко. Задачи курса связаны с исследованием т.н. «логики философского возврата»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с рассмотрением причин и последствий его перехода от концепции «смерти субъекта» и «смерти философии» («История безумия») к анализу дискретных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эпистем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(«Археология знания»), к</w:t>
      </w:r>
    </w:p>
    <w:p w14:paraId="4DA1614E" w14:textId="77777777" w:rsidR="00893358" w:rsidRPr="00455184" w:rsidRDefault="00893358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критике уже выработанного инструментария с целью постижения власти («Порядок дискурса») и, наконец, к возврату к философии («История сексуальности»). Подробно рассматриваются этапы творческой эволюции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его место среди французских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постструктуралистов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и их противников. Акцент делается на последнем этапе жизни философа, связанного с его занятиями Античностью и с обращением к проблемам «человек в искусстве» и «человек в сфере долженствования». Осуществляется анализ возникновения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философских дискурсов неклассического типа, приводящих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к выводу об исчезновении человека как субъекта в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онтогносеологических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языковых и биологических структурах. Особое внимание уделяется теории «мира без мифов» и ее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корреспондированности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с теориями безумия, «анонимности», «культурного анархизма» и «мотивирующего молчания» Мишеля Фуко. Показывается, что для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особым значением обладает как концептуализация человеческого существования, так и экспликация его условий, что позволяет рассматривать «инструментальную роль жизни» в</w:t>
      </w:r>
    </w:p>
    <w:p w14:paraId="431EBA10" w14:textId="2750582C" w:rsidR="00EC35D6" w:rsidRPr="00455184" w:rsidRDefault="00893358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сопоставлении с феноменами смерти, трансгрессии и «концом истории». В ходе занятий делается вывод о том, что в силу историчности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антигуманизма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М.Фуко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следует говорить не столько о его «философском нигилизме», сколько о попытках обосновать новый взгляд на индивида и индивидуальность.</w:t>
      </w:r>
    </w:p>
    <w:p w14:paraId="50534ABA" w14:textId="5C60ADB6" w:rsidR="00455184" w:rsidRDefault="00455184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F4F8A9" w14:textId="77777777" w:rsidR="00455184" w:rsidRPr="00455184" w:rsidRDefault="00455184" w:rsidP="0045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BAC1EB" w14:textId="23B26E79" w:rsidR="00455184" w:rsidRPr="00455184" w:rsidRDefault="00455184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МЕЖКАФЕДРАЛЬНЫЕ КУРСЫ</w:t>
      </w:r>
    </w:p>
    <w:p w14:paraId="0F44D9AC" w14:textId="5F5F5A6C" w:rsidR="00455184" w:rsidRPr="00455184" w:rsidRDefault="00455184" w:rsidP="004551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D140" w14:textId="6128640A" w:rsidR="00455184" w:rsidRPr="00455184" w:rsidRDefault="00455184" w:rsidP="004551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sz w:val="24"/>
          <w:szCs w:val="24"/>
        </w:rPr>
        <w:t>Философские концепты новой антропологии</w:t>
      </w:r>
    </w:p>
    <w:p w14:paraId="6592B064" w14:textId="02B0678A" w:rsidR="00455184" w:rsidRPr="00455184" w:rsidRDefault="00455184" w:rsidP="004551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Лекторы: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. наук Федор Иванович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</w:p>
    <w:p w14:paraId="363FD3E4" w14:textId="77777777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курсе раскрывается содержание философских концептов новой антропологии. Под новой антропологией понимается сингулярная антропология. «Сингулярность» - это то, что отменяет идею вечного возвращения человека к одному и тому же, а также ставит под вопрос идею сверхчеловека.</w:t>
      </w:r>
    </w:p>
    <w:p w14:paraId="3335B2DD" w14:textId="752C0EC7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Предмет сингулярной антропологии – не человек, а событие, которое состоит из определенной антропологической конфигурации: взаимодействия нескольких множеств галлюцинирующих существ, наличия чувственно-сверхчувственных предметов (изображения, куклы).</w:t>
      </w:r>
    </w:p>
    <w:p w14:paraId="2E1B996F" w14:textId="77777777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курсе лекций разъясняется смысл «взрыва галлюцинаций» как сингулярного события, а также показываются следствия онтологической неразличимости сна и бодрствования. Человек рассматривается как существо, спящее наяву, а бытие – как врата в мир сновидений.</w:t>
      </w:r>
    </w:p>
    <w:p w14:paraId="73DA064C" w14:textId="49B0A55F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>В ходе лекций будут рассмотрены центральные проблемы современной философии, а именно: сознание, интеллект, искусственный интеллект, воображение, эмоция, сновидения, искусство, язык, социум.</w:t>
      </w:r>
    </w:p>
    <w:p w14:paraId="7ACF4026" w14:textId="67F42131" w:rsid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A3EAD" w14:textId="6D333F92" w:rsid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1AC43D" w14:textId="77777777" w:rsidR="00455184" w:rsidRPr="00455184" w:rsidRDefault="00455184" w:rsidP="004551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6D6AE" w14:textId="62999D28" w:rsidR="00455184" w:rsidRPr="00455184" w:rsidRDefault="00455184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Экологические стратегии в философии </w:t>
      </w:r>
      <w:proofErr w:type="spellStart"/>
      <w:r w:rsidRPr="00455184">
        <w:rPr>
          <w:rFonts w:ascii="Times New Roman" w:hAnsi="Times New Roman" w:cs="Times New Roman"/>
          <w:b/>
          <w:bCs/>
          <w:sz w:val="24"/>
          <w:szCs w:val="24"/>
        </w:rPr>
        <w:t>постгуманизма</w:t>
      </w:r>
      <w:proofErr w:type="spellEnd"/>
    </w:p>
    <w:p w14:paraId="3A2EE2A5" w14:textId="3155D39B" w:rsidR="00455184" w:rsidRPr="00455184" w:rsidRDefault="00455184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Лекторы: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к.филос.наук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Анна Александровна</w:t>
      </w:r>
    </w:p>
    <w:p w14:paraId="7D2BC717" w14:textId="6EEB5BDC" w:rsidR="00455184" w:rsidRPr="00455184" w:rsidRDefault="00455184" w:rsidP="004551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Данный курс направлен на анализ экологических идей, сформулированных в рамках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. Курс представляет собой комплексный подход, включающий установление оснований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постгуманистичной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экологии, являющейся продолжением нарратива постмодерна, а также анализ и критику содержательной части.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Постгуманизм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постулирует переход к более «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гуманистичной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» экологии и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концептуализирует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«смерть природы». Вместо рационального отношения к природе, заботы и охраны, экология формирует иной тип отношения в рамках темной экологии. Экология оказывается не знанием, связанным с природой, а методологией, призывающей менять в равной степени субъективность, социальность и окружающую среду. </w:t>
      </w:r>
      <w:r w:rsidRPr="00455184">
        <w:rPr>
          <w:rFonts w:ascii="Times New Roman" w:hAnsi="Times New Roman" w:cs="Times New Roman"/>
          <w:color w:val="000000"/>
          <w:sz w:val="24"/>
          <w:szCs w:val="24"/>
        </w:rPr>
        <w:t xml:space="preserve">Цель курса - </w:t>
      </w:r>
      <w:r w:rsidRPr="00455184">
        <w:rPr>
          <w:rFonts w:ascii="Times New Roman" w:hAnsi="Times New Roman" w:cs="Times New Roman"/>
          <w:sz w:val="24"/>
          <w:szCs w:val="24"/>
        </w:rPr>
        <w:t xml:space="preserve">ознакомление учащихся с современными тенденциями в философии экологии. В рамках дисциплины исследуется вопрос соотношения человека и природы, образ темной природы и темной экологии, дискурс смерти природы, обращения к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геосоциальности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геоаффекту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субъективности.</w:t>
      </w:r>
    </w:p>
    <w:p w14:paraId="562FF67D" w14:textId="09100516" w:rsidR="00455184" w:rsidRPr="00455184" w:rsidRDefault="00455184" w:rsidP="00455184">
      <w:pPr>
        <w:spacing w:after="0" w:line="36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469FD124" w14:textId="337B45C3" w:rsidR="00455184" w:rsidRPr="00455184" w:rsidRDefault="00455184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55184">
        <w:rPr>
          <w:rFonts w:ascii="Times New Roman" w:hAnsi="Times New Roman" w:cs="Times New Roman"/>
          <w:b/>
          <w:iCs/>
          <w:sz w:val="24"/>
          <w:szCs w:val="24"/>
        </w:rPr>
        <w:t>Двойственность как фундаментальный принцип антропологии Ф.М. Достоевского</w:t>
      </w:r>
    </w:p>
    <w:p w14:paraId="1B30124C" w14:textId="269AFF25" w:rsidR="00455184" w:rsidRPr="00455184" w:rsidRDefault="00455184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iCs/>
          <w:sz w:val="24"/>
          <w:szCs w:val="24"/>
        </w:rPr>
        <w:t xml:space="preserve">Лекторы: 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Ксения Николаевна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Холоднова</w:t>
      </w:r>
      <w:proofErr w:type="spellEnd"/>
    </w:p>
    <w:p w14:paraId="403B9F00" w14:textId="77777777" w:rsidR="00455184" w:rsidRPr="00455184" w:rsidRDefault="00455184" w:rsidP="004551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В рамках курса студенты узнают, почему понимание раздвоенности человека важно и к каким антропологическим последствиям приводит концептуализация двойственного человека; как различить интеллект и сознание, и почему человеку не нужно бояться роботов; чем отличается антропологическая трактовка времени от онтологической и почему отсутствие понимания этого различия приводит к мышлению без человека; чем отличается богочеловек и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человекобог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в творчестве Ф.М. Достоевского и почему атеист находится в одном шаге от Бога; почему метафизическая смерть Бога с неизбежностью приводит к метафизической смерти человека; чем юродивый отличается от шизофреника и как представления о человеке Ф.М. Достоевского повлияли на мировую мысль.</w:t>
      </w:r>
    </w:p>
    <w:p w14:paraId="5C5A5A10" w14:textId="77777777" w:rsidR="00455184" w:rsidRPr="00455184" w:rsidRDefault="00455184" w:rsidP="004551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Студенты сформируют понятия двойственности человека, интеллекта и сознания,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человекобога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и богочеловека, сущего и данного. </w:t>
      </w:r>
    </w:p>
    <w:p w14:paraId="6B4C3542" w14:textId="21AFC4F8" w:rsidR="00455184" w:rsidRPr="00455184" w:rsidRDefault="00455184" w:rsidP="004551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Студенты узнают, чем интеллект отличается от сознания,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человекобог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от богочеловека, сущее от данного, мир от картины мира, двойственный человек Ф.М. Достоевского от двойственного человека европейской философии.</w:t>
      </w:r>
    </w:p>
    <w:p w14:paraId="7638CC4D" w14:textId="77777777" w:rsidR="00455184" w:rsidRPr="00455184" w:rsidRDefault="00455184" w:rsidP="004551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На занятиях будут анализироваться произведения русской классической литературы, а также труды русских и европейских философов. </w:t>
      </w:r>
    </w:p>
    <w:p w14:paraId="62A984AF" w14:textId="5A186DCA" w:rsidR="00455184" w:rsidRPr="00455184" w:rsidRDefault="00455184" w:rsidP="004551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lastRenderedPageBreak/>
        <w:t xml:space="preserve">Студенты узнают, почему русская философия стремится отстаивать онтологическую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инаковость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человека, а европейская подрывать; почему русской мысли свойственен антропологизм, а европейской стремление к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деантропологизации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. На лекциях будет разъяснено, как философия Ф.М. Достоевского отстаивала человека и уповала на величие его души. </w:t>
      </w:r>
    </w:p>
    <w:p w14:paraId="4480CF02" w14:textId="77777777" w:rsidR="00455184" w:rsidRPr="00455184" w:rsidRDefault="00455184" w:rsidP="004551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AFF49" w14:textId="77777777" w:rsidR="00BB7208" w:rsidRPr="00455184" w:rsidRDefault="00BB7208" w:rsidP="004551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3A109" w14:textId="537186F2" w:rsidR="00BB7208" w:rsidRPr="00455184" w:rsidRDefault="00BB7208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>ЭЛЕКТИВНЫЕ КУРСЫ ДЛЯ ДРУГИХ ОБРАЗОВАТЕЛЬНЫХ ПРОГРАММ</w:t>
      </w:r>
    </w:p>
    <w:p w14:paraId="4552E3A8" w14:textId="77777777" w:rsidR="002C52D0" w:rsidRPr="00455184" w:rsidRDefault="002C52D0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DF3051" w14:textId="5A63DC3F" w:rsidR="00BB7208" w:rsidRPr="00455184" w:rsidRDefault="00BB7208" w:rsidP="004551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sz w:val="24"/>
          <w:szCs w:val="24"/>
        </w:rPr>
        <w:t>Философия человека</w:t>
      </w:r>
    </w:p>
    <w:p w14:paraId="28D27F84" w14:textId="5077E5E2" w:rsidR="00BB7208" w:rsidRPr="00455184" w:rsidRDefault="00BB7208" w:rsidP="0045518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Лекторы: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. наук Федор Иванович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Гиренок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к.филос.наук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Анна Александровна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Медникова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C52D0"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Ксения Николаевна </w:t>
      </w:r>
      <w:proofErr w:type="spellStart"/>
      <w:r w:rsidR="002C52D0" w:rsidRPr="00455184">
        <w:rPr>
          <w:rFonts w:ascii="Times New Roman" w:hAnsi="Times New Roman" w:cs="Times New Roman"/>
          <w:b/>
          <w:i/>
          <w:sz w:val="24"/>
          <w:szCs w:val="24"/>
        </w:rPr>
        <w:t>Холоднова</w:t>
      </w:r>
      <w:proofErr w:type="spellEnd"/>
      <w:r w:rsidR="002C52D0" w:rsidRPr="004551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D2AAA31" w14:textId="12D40D78" w:rsidR="002C52D0" w:rsidRPr="00455184" w:rsidRDefault="002C52D0" w:rsidP="0045518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курс “философия человека” включены основные проблемы философской антропологии. В рамках курса будет выявлено различие между философской антропологией как дисциплиной и как методологией, а также рассмотрены основные дискурсы о человеке в различных интеллектуальных традициях. В процессе работы будут проанализированы следующие феномены: двойственность, свобода, страсть, эмоции, аффект. Кроме того, </w:t>
      </w:r>
      <w:proofErr w:type="spellStart"/>
      <w:r w:rsidRPr="0045518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концептуализированы</w:t>
      </w:r>
      <w:proofErr w:type="spellEnd"/>
      <w:r w:rsidRPr="00455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понятия как: субъективность, личность, реальность. Показываются следствия онтологической неразличимости сна и бодрствования, а также критикуется идея онтологического всеединства.</w:t>
      </w:r>
      <w:r w:rsidRPr="004551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55184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узнают, чем интеллект отличается от сознания, сущее от данного, мир от картины мира, двойственный человек русской философии от двойственного человека европейской философии.</w:t>
      </w:r>
    </w:p>
    <w:p w14:paraId="063C5AFB" w14:textId="77777777" w:rsidR="002C52D0" w:rsidRPr="00455184" w:rsidRDefault="002C52D0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7BC557" w14:textId="77777777" w:rsidR="00151BF2" w:rsidRPr="00455184" w:rsidRDefault="00151BF2" w:rsidP="0045518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64E73FF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5184">
        <w:rPr>
          <w:rFonts w:ascii="Times New Roman" w:hAnsi="Times New Roman" w:cs="Times New Roman"/>
          <w:sz w:val="24"/>
          <w:szCs w:val="24"/>
          <w:u w:val="single"/>
        </w:rPr>
        <w:t xml:space="preserve">МЕЖФАКУЛЬТЕТСКИЕ КУРСЫ </w:t>
      </w:r>
    </w:p>
    <w:p w14:paraId="7AC4CBDC" w14:textId="77777777" w:rsidR="00EC35D6" w:rsidRPr="00455184" w:rsidRDefault="00EC35D6" w:rsidP="00455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ACDA909" w14:textId="4A6A54A8" w:rsidR="00893358" w:rsidRPr="00455184" w:rsidRDefault="00BB7208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1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Ценностное измерение русского искусства: этика, эстетика, антропология</w:t>
      </w:r>
    </w:p>
    <w:p w14:paraId="6EDAB0AF" w14:textId="28BCA8F6" w:rsidR="00EC35D6" w:rsidRPr="00455184" w:rsidRDefault="00EC35D6" w:rsidP="00455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Лектор: </w:t>
      </w:r>
      <w:proofErr w:type="spellStart"/>
      <w:r w:rsidRPr="00455184">
        <w:rPr>
          <w:rFonts w:ascii="Times New Roman" w:hAnsi="Times New Roman" w:cs="Times New Roman"/>
          <w:b/>
          <w:i/>
          <w:sz w:val="24"/>
          <w:szCs w:val="24"/>
        </w:rPr>
        <w:t>д.филос</w:t>
      </w:r>
      <w:proofErr w:type="spellEnd"/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. наук </w:t>
      </w:r>
      <w:r w:rsidR="00BB7208" w:rsidRPr="00455184">
        <w:rPr>
          <w:rFonts w:ascii="Times New Roman" w:hAnsi="Times New Roman" w:cs="Times New Roman"/>
          <w:b/>
          <w:i/>
          <w:sz w:val="24"/>
          <w:szCs w:val="24"/>
        </w:rPr>
        <w:t>Наталья Николаевна</w:t>
      </w:r>
      <w:r w:rsidRPr="00455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7208" w:rsidRPr="00455184">
        <w:rPr>
          <w:rFonts w:ascii="Times New Roman" w:hAnsi="Times New Roman" w:cs="Times New Roman"/>
          <w:b/>
          <w:i/>
          <w:sz w:val="24"/>
          <w:szCs w:val="24"/>
        </w:rPr>
        <w:t>Ростова</w:t>
      </w:r>
    </w:p>
    <w:p w14:paraId="5E6AB0AB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Курс строится на идее о том, что русская философия возникает не за пределами России, а за пределами философии. Спецификой русской культуры оказывается феномен «умозрения в красках» (Е. Трубецкой). Наша живопись – форма нашего самосознания. В ней отражены ценностные основания нашей жизни: этические представления о должном, эстетические представления о красоте и антропологические представления об оправдании человека. Эта мысль последовательно раскрывается на примере исследования и анализа </w:t>
      </w:r>
      <w:r w:rsidRPr="00455184">
        <w:rPr>
          <w:rFonts w:ascii="Times New Roman" w:hAnsi="Times New Roman" w:cs="Times New Roman"/>
          <w:sz w:val="24"/>
          <w:szCs w:val="24"/>
        </w:rPr>
        <w:lastRenderedPageBreak/>
        <w:t>творчества русских художников. В ходе занятий студенты узнают о смысле визуальных посланий, оставленных нам русскими живописцами XVIII-XXI вв.</w:t>
      </w:r>
    </w:p>
    <w:p w14:paraId="3E086E3B" w14:textId="77777777" w:rsidR="00BB7208" w:rsidRPr="00455184" w:rsidRDefault="00BB7208" w:rsidP="004551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184">
        <w:rPr>
          <w:rFonts w:ascii="Times New Roman" w:hAnsi="Times New Roman" w:cs="Times New Roman"/>
          <w:sz w:val="24"/>
          <w:szCs w:val="24"/>
        </w:rPr>
        <w:t xml:space="preserve">Слушатели научатся проводить различие между русским и западным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умостроями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; попытаются ответить на вопрос, когда русская живопись, возникшая у нас, как парики и картофель, вместе с реформами Петра </w:t>
      </w:r>
      <w:r w:rsidRPr="004551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5184">
        <w:rPr>
          <w:rFonts w:ascii="Times New Roman" w:hAnsi="Times New Roman" w:cs="Times New Roman"/>
          <w:sz w:val="24"/>
          <w:szCs w:val="24"/>
        </w:rPr>
        <w:t xml:space="preserve">, перестала быть отражением взгляда другого на себя и переняла эстафету у иконописи; откроют для себя «трех столпов» мира искусства – Сурикова, Репина и Васнецова; узнают, пределы понятий «историческая живопись» и «пейзаж настроения»; исследуют вопрос о спорной роли А. Иванова в русской живописи; познакомятся с живописным ответом на вопрос, почему Россия такая большая; откроют смысл философии быта, запечатленный в образах; узнают об очарованиях и разочарованиях в русской культуре, связанных с «Сикстинской мадонной»; приоткроют тайну «Аленушки»; выяснят, почему Поленов называл свою самую известную картину «Московский дворик» - «картинкой»; исследуют соотношение «что» и «как» в русском искусстве; поймут, почему художник – это </w:t>
      </w:r>
      <w:proofErr w:type="spellStart"/>
      <w:r w:rsidRPr="00455184">
        <w:rPr>
          <w:rFonts w:ascii="Times New Roman" w:hAnsi="Times New Roman" w:cs="Times New Roman"/>
          <w:sz w:val="24"/>
          <w:szCs w:val="24"/>
        </w:rPr>
        <w:t>тайнозритель</w:t>
      </w:r>
      <w:proofErr w:type="spellEnd"/>
      <w:r w:rsidRPr="00455184">
        <w:rPr>
          <w:rFonts w:ascii="Times New Roman" w:hAnsi="Times New Roman" w:cs="Times New Roman"/>
          <w:sz w:val="24"/>
          <w:szCs w:val="24"/>
        </w:rPr>
        <w:t xml:space="preserve"> и его сознание всегда соборно; узнают, что говорит русская живопись о внутренней жизни человека и причем здесь совесть; убедятся в том, что истоки нечеловеческой антропологии находятся не в западном постмодернизме, а в творчестве русских художников начала прошлого века; исследуют связь идеи синтеза искусств и красоты; узнают, что такое метафизика света и как сделать невидимое видимым; разберутся со страстями, разгоревшимися вокруг образа Ивана Грозного, и откроют для себя неожиданного Репина как художника апокалипсиса; узнают о тайнах народной души и смысле идеала Святой Руси; расшифруют код русской культуры, запечатленный в образе «красного вихря».</w:t>
      </w:r>
    </w:p>
    <w:p w14:paraId="1E6C206B" w14:textId="77777777" w:rsidR="00055361" w:rsidRPr="00455184" w:rsidRDefault="00055361" w:rsidP="0045518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055361" w:rsidRPr="00455184" w:rsidSect="00B7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1720"/>
    <w:multiLevelType w:val="hybridMultilevel"/>
    <w:tmpl w:val="D53C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D6"/>
    <w:rsid w:val="00055361"/>
    <w:rsid w:val="00151BF2"/>
    <w:rsid w:val="001C1BBC"/>
    <w:rsid w:val="00237DF8"/>
    <w:rsid w:val="002C52D0"/>
    <w:rsid w:val="002C7E9B"/>
    <w:rsid w:val="00334F27"/>
    <w:rsid w:val="003862EB"/>
    <w:rsid w:val="003C2397"/>
    <w:rsid w:val="004206EE"/>
    <w:rsid w:val="00434007"/>
    <w:rsid w:val="00455184"/>
    <w:rsid w:val="006A4A8F"/>
    <w:rsid w:val="00774709"/>
    <w:rsid w:val="00787AFE"/>
    <w:rsid w:val="007A4BEE"/>
    <w:rsid w:val="007C528A"/>
    <w:rsid w:val="00852C1D"/>
    <w:rsid w:val="00893358"/>
    <w:rsid w:val="00904B7F"/>
    <w:rsid w:val="0093228A"/>
    <w:rsid w:val="00976017"/>
    <w:rsid w:val="00A55621"/>
    <w:rsid w:val="00B7634B"/>
    <w:rsid w:val="00BB7208"/>
    <w:rsid w:val="00CB3D2F"/>
    <w:rsid w:val="00D84B85"/>
    <w:rsid w:val="00E43539"/>
    <w:rsid w:val="00EC35D6"/>
    <w:rsid w:val="00EE3BC2"/>
    <w:rsid w:val="00F8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37CF"/>
  <w15:docId w15:val="{FBA8C305-AB41-4E75-944A-84C4716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E"/>
  </w:style>
  <w:style w:type="paragraph" w:styleId="1">
    <w:name w:val="heading 1"/>
    <w:basedOn w:val="a0"/>
    <w:next w:val="a"/>
    <w:link w:val="10"/>
    <w:uiPriority w:val="99"/>
    <w:qFormat/>
    <w:rsid w:val="00EC35D6"/>
    <w:pPr>
      <w:numPr>
        <w:numId w:val="1"/>
      </w:numPr>
      <w:spacing w:before="240" w:after="12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C35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C35D6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EC35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List Paragraph"/>
    <w:basedOn w:val="a"/>
    <w:uiPriority w:val="34"/>
    <w:qFormat/>
    <w:rsid w:val="00EC35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3216</Words>
  <Characters>18332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MyOrg</Company>
  <LinksUpToDate>false</LinksUpToDate>
  <CharactersWithSpaces>21505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2024-06-14T12:47:00Z</dcterms:created>
  <dcterms:modified xsi:type="dcterms:W3CDTF">2024-06-14T12:47:00Z</dcterms:modified>
</cp:coreProperties>
</file>