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2C1B0" w14:textId="77777777" w:rsidR="001C1BBC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5184">
        <w:rPr>
          <w:rFonts w:ascii="Times New Roman" w:hAnsi="Times New Roman" w:cs="Times New Roman"/>
          <w:b/>
          <w:sz w:val="24"/>
          <w:szCs w:val="24"/>
        </w:rPr>
        <w:t>АННОТАЦИИ К КУРСАМ КАФЕДРЫ ФИЛОСОФСКОЙ АНТРОПОЛОГИИ</w:t>
      </w:r>
      <w:r w:rsidR="001C1BBC" w:rsidRPr="00455184">
        <w:rPr>
          <w:rFonts w:ascii="Times New Roman" w:hAnsi="Times New Roman" w:cs="Times New Roman"/>
          <w:b/>
          <w:sz w:val="24"/>
          <w:szCs w:val="24"/>
        </w:rPr>
        <w:t>,</w:t>
      </w:r>
    </w:p>
    <w:p w14:paraId="08AD4206" w14:textId="5D3FE995" w:rsidR="001C1BBC" w:rsidRPr="00455184" w:rsidRDefault="00151BF2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ч</w:t>
      </w:r>
      <w:r w:rsidR="001C1BBC" w:rsidRPr="00455184">
        <w:rPr>
          <w:rFonts w:ascii="Times New Roman" w:hAnsi="Times New Roman" w:cs="Times New Roman"/>
          <w:b/>
          <w:sz w:val="24"/>
          <w:szCs w:val="24"/>
        </w:rPr>
        <w:t>итаемым в 1 семестре 202</w:t>
      </w:r>
      <w:r w:rsidR="006A4A8F" w:rsidRPr="00455184">
        <w:rPr>
          <w:rFonts w:ascii="Times New Roman" w:hAnsi="Times New Roman" w:cs="Times New Roman"/>
          <w:b/>
          <w:sz w:val="24"/>
          <w:szCs w:val="24"/>
        </w:rPr>
        <w:t>4</w:t>
      </w:r>
      <w:r w:rsidR="001C1BBC" w:rsidRPr="00455184">
        <w:rPr>
          <w:rFonts w:ascii="Times New Roman" w:hAnsi="Times New Roman" w:cs="Times New Roman"/>
          <w:b/>
          <w:sz w:val="24"/>
          <w:szCs w:val="24"/>
        </w:rPr>
        <w:t>-202</w:t>
      </w:r>
      <w:r w:rsidR="006A4A8F" w:rsidRPr="00455184">
        <w:rPr>
          <w:rFonts w:ascii="Times New Roman" w:hAnsi="Times New Roman" w:cs="Times New Roman"/>
          <w:b/>
          <w:sz w:val="24"/>
          <w:szCs w:val="24"/>
        </w:rPr>
        <w:t>5</w:t>
      </w:r>
      <w:r w:rsidR="001C1BBC" w:rsidRPr="00455184">
        <w:rPr>
          <w:rFonts w:ascii="Times New Roman" w:hAnsi="Times New Roman" w:cs="Times New Roman"/>
          <w:b/>
          <w:sz w:val="24"/>
          <w:szCs w:val="24"/>
        </w:rPr>
        <w:t xml:space="preserve"> у.г.</w:t>
      </w:r>
    </w:p>
    <w:p w14:paraId="79CAA5C9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70667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Бакалавриат </w:t>
      </w:r>
    </w:p>
    <w:p w14:paraId="35CD9D52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92F07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>2 курс</w:t>
      </w:r>
    </w:p>
    <w:p w14:paraId="5D2DEA05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Введение в философскую антропологию</w:t>
      </w:r>
    </w:p>
    <w:p w14:paraId="4577B0C9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д.филос. наук Федор Иванович Гиренок</w:t>
      </w:r>
    </w:p>
    <w:p w14:paraId="1BC5E93C" w14:textId="77777777" w:rsidR="00EC35D6" w:rsidRPr="00455184" w:rsidRDefault="00EC35D6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В курсе разъясняется, почему философская антропология – это не человековедение, не культурная антропология и не социальная антропология. Выделяются причины, по которым современная философия является антропологией. В курсе анализируется «четырехугольник» вопросов Канта, «пятиугольник» вопросов Хайдеггера и «антропологический круг» Фуко. Объясняется, почему «бытие снаружи» и «бытие внутри» - это не одно и то же бытие. Анализируется принцип тождества бытия и мышления и делается вывод о том, что бытие, тождественное мысли о бытии, есть галлюцинация. </w:t>
      </w:r>
    </w:p>
    <w:p w14:paraId="129170F3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0A6DF0F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 xml:space="preserve">3 курс </w:t>
      </w:r>
    </w:p>
    <w:p w14:paraId="4CC838E9" w14:textId="77777777" w:rsidR="007C528A" w:rsidRPr="00455184" w:rsidRDefault="007C528A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«Умозрение в красках» в русском искусстве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83C233A" w14:textId="77777777" w:rsidR="00787AFE" w:rsidRPr="00455184" w:rsidRDefault="00787AFE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 – д.филос.наук Наталья Николаевна</w:t>
      </w:r>
      <w:r w:rsidR="007C528A"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Ростова</w:t>
      </w:r>
    </w:p>
    <w:p w14:paraId="76204714" w14:textId="77777777" w:rsidR="007C528A" w:rsidRPr="00455184" w:rsidRDefault="007C528A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Курс строится на идее о том, что русская философия возникает не за пределами России, а за пределами философии. Спецификой русской культуры оказывает феномен «умозрения в красках» (Е. Трубецкой). Эта мысль последовательно раскрывается на примере исследования и анализа творчества русских художников. В ходе занятий студенты узнают о смысле визуальных посланий, оставленных нам русскими живописцами </w:t>
      </w:r>
      <w:r w:rsidRPr="0045518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55184">
        <w:rPr>
          <w:rFonts w:ascii="Times New Roman" w:hAnsi="Times New Roman" w:cs="Times New Roman"/>
          <w:sz w:val="24"/>
          <w:szCs w:val="24"/>
        </w:rPr>
        <w:t>-</w:t>
      </w:r>
      <w:r w:rsidRPr="0045518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55184">
        <w:rPr>
          <w:rFonts w:ascii="Times New Roman" w:hAnsi="Times New Roman" w:cs="Times New Roman"/>
          <w:sz w:val="24"/>
          <w:szCs w:val="24"/>
        </w:rPr>
        <w:t xml:space="preserve"> вв. </w:t>
      </w:r>
    </w:p>
    <w:p w14:paraId="4F53B064" w14:textId="77777777" w:rsidR="00EC35D6" w:rsidRPr="00455184" w:rsidRDefault="00EC35D6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8A2DC58" w14:textId="62FE6F02" w:rsidR="007C528A" w:rsidRPr="00455184" w:rsidRDefault="006A4A8F" w:rsidP="0045518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501124027"/>
      <w:r w:rsidRPr="00455184">
        <w:rPr>
          <w:rFonts w:ascii="Times New Roman" w:hAnsi="Times New Roman" w:cs="Times New Roman"/>
          <w:b/>
          <w:sz w:val="24"/>
          <w:szCs w:val="24"/>
        </w:rPr>
        <w:t>Антропология сердца</w:t>
      </w:r>
    </w:p>
    <w:p w14:paraId="7AEC0B02" w14:textId="46390273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Лектор: </w:t>
      </w:r>
      <w:r w:rsidR="006A4A8F" w:rsidRPr="00455184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>.филос</w:t>
      </w:r>
      <w:r w:rsidR="006A4A8F" w:rsidRPr="0045518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наук </w:t>
      </w:r>
      <w:r w:rsidR="006A4A8F" w:rsidRPr="00455184">
        <w:rPr>
          <w:rFonts w:ascii="Times New Roman" w:hAnsi="Times New Roman" w:cs="Times New Roman"/>
          <w:b/>
          <w:i/>
          <w:sz w:val="24"/>
          <w:szCs w:val="24"/>
        </w:rPr>
        <w:t>Анна Александровна Медникова</w:t>
      </w:r>
    </w:p>
    <w:bookmarkEnd w:id="1"/>
    <w:p w14:paraId="4A7B4557" w14:textId="018EE15F" w:rsidR="006A4A8F" w:rsidRPr="00455184" w:rsidRDefault="006A4A8F" w:rsidP="0045518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Философия сердца является основой исследования человека. В философии метафора «сердца» тождественна сознанию и понимается как глубинный центр сущ</w:t>
      </w:r>
      <w:r w:rsidR="002C7E9B" w:rsidRPr="00455184">
        <w:rPr>
          <w:rFonts w:ascii="Times New Roman" w:hAnsi="Times New Roman" w:cs="Times New Roman"/>
          <w:sz w:val="24"/>
          <w:szCs w:val="24"/>
        </w:rPr>
        <w:t>ества</w:t>
      </w:r>
      <w:r w:rsidRPr="00455184">
        <w:rPr>
          <w:rFonts w:ascii="Times New Roman" w:hAnsi="Times New Roman" w:cs="Times New Roman"/>
          <w:sz w:val="24"/>
          <w:szCs w:val="24"/>
        </w:rPr>
        <w:t xml:space="preserve"> человека, в котором происходит процесс «самособирания» его в целостное существо и преображение в нового человека (светоносную личность). Структурно курс разделен на 3 части. Первая часть направлена на изучение оснований философии сердца – фрагментов трактатов и книг традиции исихастов в восточном христианстве, для которого сердце – средоточие души (Исаак Сирин, Макарий Египетский, Иоанн Дамаскин, Максим Исповедник, схимонах </w:t>
      </w:r>
      <w:r w:rsidRPr="00455184">
        <w:rPr>
          <w:rFonts w:ascii="Times New Roman" w:hAnsi="Times New Roman" w:cs="Times New Roman"/>
          <w:sz w:val="24"/>
          <w:szCs w:val="24"/>
        </w:rPr>
        <w:lastRenderedPageBreak/>
        <w:t>Илларион, Григорий Палама, Симеон Новый Богослов). Вторая часть связана с переходом от созерцательной, интроспективной стадии философского учения о сердце к деятельной, социально-значимой и культурно созидающей стадии в философско-религиозной традиции православного христианства, в которой сердце – своеобразный орган высшего познания и эмоционально-ценностной центр жизни (Феодосий Печорский, Сергий Радонежский, Нил Сорский, Максим Грек, Серафим Саровский, Игнатий Брянчанинов. Валентин Войно-Ясенецкий). Третья часть посвящена анализу философии сердца XVIII-XIX вв., в которой наиболее полно, предметно и целостно раскрывается данная тема (Паскаль, славянофилы И.В. Киреевский и А.С. Хомяков, Гегель, Вл. Соловьев, Шелер, Н. А. Бердяев, П.А. Флоренский, Б. П. Вышеславцев, И. А. Ильин). В данном курсе проблематизируются основные философские вопросы: целостность человека (проблема тела и сознания, проблема раздробленности тела), основание личности, иррациональность человека, свобода, двойственность и моральная проблематика, восприятие и возможность преображения.</w:t>
      </w:r>
    </w:p>
    <w:p w14:paraId="65DA6E88" w14:textId="77777777" w:rsidR="007C528A" w:rsidRPr="00455184" w:rsidRDefault="007C528A" w:rsidP="0045518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</w:pPr>
    </w:p>
    <w:p w14:paraId="07CF49E7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color w:val="000000"/>
          <w:sz w:val="24"/>
          <w:szCs w:val="24"/>
          <w:u w:val="single"/>
        </w:rPr>
        <w:t>4 курс</w:t>
      </w:r>
    </w:p>
    <w:p w14:paraId="3652C503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05CD05E" w14:textId="77777777" w:rsidR="00EC35D6" w:rsidRPr="00455184" w:rsidRDefault="007C528A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Критика современных концепций философской</w:t>
      </w:r>
      <w:r w:rsidR="00893358" w:rsidRPr="00455184">
        <w:rPr>
          <w:rFonts w:ascii="Times New Roman" w:hAnsi="Times New Roman" w:cs="Times New Roman"/>
          <w:b/>
          <w:sz w:val="24"/>
          <w:szCs w:val="24"/>
        </w:rPr>
        <w:t xml:space="preserve"> антропологии </w:t>
      </w:r>
      <w:r w:rsidR="00EC35D6" w:rsidRPr="00455184">
        <w:rPr>
          <w:rFonts w:ascii="Times New Roman" w:hAnsi="Times New Roman" w:cs="Times New Roman"/>
          <w:b/>
          <w:sz w:val="24"/>
          <w:szCs w:val="24"/>
        </w:rPr>
        <w:t>в</w:t>
      </w:r>
    </w:p>
    <w:p w14:paraId="23B27C8B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отечественной литературе</w:t>
      </w:r>
    </w:p>
    <w:p w14:paraId="1160A489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 к.филос. наук Вячеслав Николаевич</w:t>
      </w:r>
      <w:r w:rsidR="007C528A"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Данилов</w:t>
      </w:r>
    </w:p>
    <w:p w14:paraId="4394CC8C" w14:textId="77777777" w:rsidR="00EC35D6" w:rsidRPr="00455184" w:rsidRDefault="00151BF2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  <w:t>Последовательный рост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интереса  к  философско-антропологической  тематике  в отечественной философской мысли с 60-х годов ХХ века сначала выражается в появлении сначала маргинальных,  но  амбициозных  исследовательских  проектов,  и  затем  появлению  полноценных программ, претендующих на захват научного мейнстрима. В то время как западная философская антропология  объявила  "конец  человека",  специфика  отечественной  философской  антропологии определял</w:t>
      </w:r>
      <w:r w:rsidRPr="00455184">
        <w:rPr>
          <w:rFonts w:ascii="Times New Roman" w:hAnsi="Times New Roman" w:cs="Times New Roman"/>
          <w:sz w:val="24"/>
          <w:szCs w:val="24"/>
        </w:rPr>
        <w:t>ась дистанцированием от  этих  «концов»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при сохранении дисциплинарного единства и академической репрезентации исследований, даже если внешне корпус философской антропологии представлялся  как  комплекс  теоретических  омонимов.  Так  или  иначе,  для  отечественной философской  сцены  характерным  остается  сохранение  ценности  человеческого  как  предмета исследований, так и феноменального единства человека. </w:t>
      </w:r>
    </w:p>
    <w:p w14:paraId="3E77FA37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  <w:t xml:space="preserve">В  рамках  курса  обозначаются  основные  траектории  тематизации  человеческого  в современной  отечественной  философии  в  период  последних  50  лет.  В  курсе  рассматриваются представления  о  человеке  в  отечественном  </w:t>
      </w:r>
      <w:r w:rsidRPr="00455184">
        <w:rPr>
          <w:rFonts w:ascii="Times New Roman" w:hAnsi="Times New Roman" w:cs="Times New Roman"/>
          <w:sz w:val="24"/>
          <w:szCs w:val="24"/>
        </w:rPr>
        <w:lastRenderedPageBreak/>
        <w:t xml:space="preserve">экзистенциализме,  постструктурализме,  космизме, спекулятивном реализме и ряде трудносводимых к мейнстримным направлениям теорий. </w:t>
      </w:r>
    </w:p>
    <w:p w14:paraId="1BC6E447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</w:r>
    </w:p>
    <w:p w14:paraId="38303888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Феноменология человеческого существования</w:t>
      </w:r>
    </w:p>
    <w:p w14:paraId="2CF590D9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д.филос. наук Галина Михайловна</w:t>
      </w:r>
      <w:r w:rsidR="007C528A"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Пономарева</w:t>
      </w:r>
    </w:p>
    <w:p w14:paraId="63C2ADB2" w14:textId="77777777" w:rsidR="00EC35D6" w:rsidRPr="00455184" w:rsidRDefault="00151BF2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 </w:t>
      </w:r>
      <w:r w:rsidRPr="00455184">
        <w:rPr>
          <w:rFonts w:ascii="Times New Roman" w:hAnsi="Times New Roman" w:cs="Times New Roman"/>
          <w:sz w:val="24"/>
          <w:szCs w:val="24"/>
        </w:rPr>
        <w:tab/>
        <w:t xml:space="preserve">Целью курса является изучение </w:t>
      </w:r>
      <w:r w:rsidR="00EC35D6" w:rsidRPr="00455184">
        <w:rPr>
          <w:rFonts w:ascii="Times New Roman" w:hAnsi="Times New Roman" w:cs="Times New Roman"/>
          <w:sz w:val="24"/>
          <w:szCs w:val="24"/>
        </w:rPr>
        <w:t>философско-</w:t>
      </w:r>
      <w:r w:rsidRPr="00455184">
        <w:rPr>
          <w:rFonts w:ascii="Times New Roman" w:hAnsi="Times New Roman" w:cs="Times New Roman"/>
          <w:sz w:val="24"/>
          <w:szCs w:val="24"/>
        </w:rPr>
        <w:t xml:space="preserve">антропологической проблематики </w:t>
      </w:r>
      <w:r w:rsidR="00EC35D6" w:rsidRPr="00455184">
        <w:rPr>
          <w:rFonts w:ascii="Times New Roman" w:hAnsi="Times New Roman" w:cs="Times New Roman"/>
          <w:sz w:val="24"/>
          <w:szCs w:val="24"/>
        </w:rPr>
        <w:t>через</w:t>
      </w:r>
      <w:r w:rsidRPr="00455184">
        <w:rPr>
          <w:rFonts w:ascii="Times New Roman" w:hAnsi="Times New Roman" w:cs="Times New Roman"/>
          <w:sz w:val="24"/>
          <w:szCs w:val="24"/>
        </w:rPr>
        <w:t xml:space="preserve"> атрибуцию феноменов человеческого бытия. Основное внимание уделяется тем феноменам,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Pr="00455184">
        <w:rPr>
          <w:rFonts w:ascii="Times New Roman" w:hAnsi="Times New Roman" w:cs="Times New Roman"/>
          <w:sz w:val="24"/>
          <w:szCs w:val="24"/>
        </w:rPr>
        <w:t xml:space="preserve"> не существуют «сами по себе», вне и отдельно от человека, но составляют содержание его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переживани</w:t>
      </w:r>
      <w:r w:rsidRPr="00455184">
        <w:rPr>
          <w:rFonts w:ascii="Times New Roman" w:hAnsi="Times New Roman" w:cs="Times New Roman"/>
          <w:sz w:val="24"/>
          <w:szCs w:val="24"/>
        </w:rPr>
        <w:t>й и могут быть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подвергнуты соответствующим интерпретационным практикам и процедурам.  Базовой  для  понимания  природы  и  философско-антропологического  значения концепта  «феномена»  принята  трактовка  М.Хайдеггера,  который  определял  феномен  как «себя-в-себе-самом-показывающее» (das Sich-an-ihm-sich-selbst-zeigende).  </w:t>
      </w:r>
    </w:p>
    <w:p w14:paraId="3E8E6FD6" w14:textId="77777777" w:rsidR="00EC35D6" w:rsidRPr="00455184" w:rsidRDefault="00151BF2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В курсе дается подробная справка об историческом развитии </w:t>
      </w:r>
      <w:r w:rsidR="00EC35D6" w:rsidRPr="00455184">
        <w:rPr>
          <w:rFonts w:ascii="Times New Roman" w:hAnsi="Times New Roman" w:cs="Times New Roman"/>
          <w:sz w:val="24"/>
          <w:szCs w:val="24"/>
        </w:rPr>
        <w:t>ф</w:t>
      </w:r>
      <w:r w:rsidRPr="00455184">
        <w:rPr>
          <w:rFonts w:ascii="Times New Roman" w:hAnsi="Times New Roman" w:cs="Times New Roman"/>
          <w:sz w:val="24"/>
          <w:szCs w:val="24"/>
        </w:rPr>
        <w:t>илософской феноменологии, об особенностях современного феноменологического движения, его</w:t>
      </w:r>
    </w:p>
    <w:p w14:paraId="79654D57" w14:textId="77777777" w:rsidR="00EC35D6" w:rsidRPr="00455184" w:rsidRDefault="00151BF2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наиболее значимых представителях и их 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концепциях.  Метод  феноменологических </w:t>
      </w:r>
    </w:p>
    <w:p w14:paraId="3E54F253" w14:textId="77777777" w:rsidR="00EC35D6" w:rsidRPr="00455184" w:rsidRDefault="00EC35D6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интерпретаций  рассматривается  с  учетом  анализа  всех  этапов  феноменологических </w:t>
      </w:r>
    </w:p>
    <w:p w14:paraId="5BE12D65" w14:textId="77777777" w:rsidR="00EC35D6" w:rsidRPr="00455184" w:rsidRDefault="00EC35D6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процедур  и  с  прояснением  значения  теоретико-методологического  потенциала </w:t>
      </w:r>
    </w:p>
    <w:p w14:paraId="68977453" w14:textId="58F53DE3" w:rsidR="00EC35D6" w:rsidRDefault="00EC35D6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феноменологических  модусов  явленности  для  современной  философской антропологии. Особое  внимание  уделяется  сравнительному  анализу  классических  и  неклассических, философских  и  нефилософских  подходов  к  выделяемым  феноменам  человеческого существования  и  выявлению  экспликационного  потенциала  их  феноменологических интерпретаций.  </w:t>
      </w:r>
    </w:p>
    <w:p w14:paraId="53541970" w14:textId="77777777" w:rsidR="00455184" w:rsidRPr="00455184" w:rsidRDefault="00455184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67EEE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01DB8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Магистратура</w:t>
      </w:r>
    </w:p>
    <w:p w14:paraId="4690EA98" w14:textId="77777777" w:rsidR="00151BF2" w:rsidRPr="00455184" w:rsidRDefault="00151BF2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0849F63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>1 курс</w:t>
      </w:r>
    </w:p>
    <w:p w14:paraId="3AE36E75" w14:textId="77777777" w:rsidR="00151BF2" w:rsidRPr="00455184" w:rsidRDefault="00151BF2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16202" w14:textId="77777777" w:rsidR="007C528A" w:rsidRPr="00455184" w:rsidRDefault="007C528A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Основной курс: Философская антропология</w:t>
      </w:r>
    </w:p>
    <w:p w14:paraId="2FE9C8F5" w14:textId="77777777" w:rsidR="007C528A" w:rsidRPr="00455184" w:rsidRDefault="007C528A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д.филос. наук Наталья Николаевна Ростова</w:t>
      </w:r>
    </w:p>
    <w:p w14:paraId="36CF3DDD" w14:textId="453EBAE3" w:rsidR="007C528A" w:rsidRPr="00455184" w:rsidRDefault="007C528A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Семинарские занятия: Анна Александровна Медникова</w:t>
      </w:r>
      <w:r w:rsidR="00334F27" w:rsidRPr="00455184">
        <w:rPr>
          <w:rFonts w:ascii="Times New Roman" w:hAnsi="Times New Roman" w:cs="Times New Roman"/>
          <w:b/>
          <w:i/>
          <w:sz w:val="24"/>
          <w:szCs w:val="24"/>
        </w:rPr>
        <w:t>, Ксения Николаевна Холоднова.</w:t>
      </w:r>
    </w:p>
    <w:p w14:paraId="47851F7A" w14:textId="77777777" w:rsidR="00852C1D" w:rsidRPr="00455184" w:rsidRDefault="007C528A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В курсе</w:t>
      </w:r>
      <w:r w:rsidR="004206EE" w:rsidRPr="00455184">
        <w:rPr>
          <w:rFonts w:ascii="Times New Roman" w:hAnsi="Times New Roman" w:cs="Times New Roman"/>
          <w:sz w:val="24"/>
          <w:szCs w:val="24"/>
        </w:rPr>
        <w:t xml:space="preserve"> лекций</w:t>
      </w:r>
      <w:r w:rsidRPr="00455184">
        <w:rPr>
          <w:rFonts w:ascii="Times New Roman" w:hAnsi="Times New Roman" w:cs="Times New Roman"/>
          <w:sz w:val="24"/>
          <w:szCs w:val="24"/>
        </w:rPr>
        <w:t xml:space="preserve"> «Философская антропология» выдвигается идея о том, что изначальный вопрос философии о бытии зависит от ответа </w:t>
      </w:r>
      <w:r w:rsidR="00852C1D" w:rsidRPr="00455184">
        <w:rPr>
          <w:rFonts w:ascii="Times New Roman" w:hAnsi="Times New Roman" w:cs="Times New Roman"/>
          <w:sz w:val="24"/>
          <w:szCs w:val="24"/>
        </w:rPr>
        <w:t>на вопрос: «Что есть человек?».</w:t>
      </w:r>
    </w:p>
    <w:p w14:paraId="59155D24" w14:textId="77777777" w:rsidR="00852C1D" w:rsidRPr="00455184" w:rsidRDefault="00852C1D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lastRenderedPageBreak/>
        <w:t xml:space="preserve">В первой части курса исследуется понятие философской антропологии, соотношении антропологии и онтологии, антропологии и философии, антропологии и человековедения, антропологии и философской антропологии. Вводится понятие «антропологического поворота в философии». В связи с этим </w:t>
      </w:r>
      <w:r w:rsidR="004206EE" w:rsidRPr="00455184">
        <w:rPr>
          <w:rFonts w:ascii="Times New Roman" w:hAnsi="Times New Roman" w:cs="Times New Roman"/>
          <w:sz w:val="24"/>
          <w:szCs w:val="24"/>
        </w:rPr>
        <w:t>анализируются</w:t>
      </w:r>
      <w:r w:rsidRPr="00455184">
        <w:rPr>
          <w:rFonts w:ascii="Times New Roman" w:hAnsi="Times New Roman" w:cs="Times New Roman"/>
          <w:sz w:val="24"/>
          <w:szCs w:val="24"/>
        </w:rPr>
        <w:t xml:space="preserve"> критики антропологического стиля мышления в философии после И. Канта.</w:t>
      </w:r>
    </w:p>
    <w:p w14:paraId="23A31568" w14:textId="77777777" w:rsidR="00852C1D" w:rsidRPr="00455184" w:rsidRDefault="00852C1D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Во второй части </w:t>
      </w:r>
      <w:r w:rsidR="004206EE" w:rsidRPr="00455184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455184">
        <w:rPr>
          <w:rFonts w:ascii="Times New Roman" w:hAnsi="Times New Roman" w:cs="Times New Roman"/>
          <w:sz w:val="24"/>
          <w:szCs w:val="24"/>
        </w:rPr>
        <w:t xml:space="preserve"> западные стратегии философского дискурса от античности до наших дней в связи с вопросом «Что есть человек?». Выделяются основные интеллектуальные вехи, приводящие сегодня к идеям постгуманизма и нечеловеческой антропологии. В данном разделе исследуются философские основания </w:t>
      </w:r>
      <w:r w:rsidR="00D84B85" w:rsidRPr="00455184">
        <w:rPr>
          <w:rFonts w:ascii="Times New Roman" w:hAnsi="Times New Roman" w:cs="Times New Roman"/>
          <w:sz w:val="24"/>
          <w:szCs w:val="24"/>
        </w:rPr>
        <w:t>концкпций</w:t>
      </w:r>
      <w:r w:rsidRPr="00455184">
        <w:rPr>
          <w:rFonts w:ascii="Times New Roman" w:hAnsi="Times New Roman" w:cs="Times New Roman"/>
          <w:sz w:val="24"/>
          <w:szCs w:val="24"/>
        </w:rPr>
        <w:t xml:space="preserve"> гуманизма, экзистенциализма, антигуманизма, постгуманизма, трансгуманизма, их соотношение</w:t>
      </w:r>
      <w:r w:rsidR="004206EE" w:rsidRPr="00455184">
        <w:rPr>
          <w:rFonts w:ascii="Times New Roman" w:hAnsi="Times New Roman" w:cs="Times New Roman"/>
          <w:sz w:val="24"/>
          <w:szCs w:val="24"/>
        </w:rPr>
        <w:t>, а также</w:t>
      </w:r>
      <w:r w:rsidRPr="00455184">
        <w:rPr>
          <w:rFonts w:ascii="Times New Roman" w:hAnsi="Times New Roman" w:cs="Times New Roman"/>
          <w:sz w:val="24"/>
          <w:szCs w:val="24"/>
        </w:rPr>
        <w:t xml:space="preserve"> связь с идеей смерти человека.</w:t>
      </w:r>
    </w:p>
    <w:p w14:paraId="4278FCC4" w14:textId="77777777" w:rsidR="007C528A" w:rsidRPr="00455184" w:rsidRDefault="007C528A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В </w:t>
      </w:r>
      <w:r w:rsidR="00852C1D" w:rsidRPr="00455184">
        <w:rPr>
          <w:rFonts w:ascii="Times New Roman" w:hAnsi="Times New Roman" w:cs="Times New Roman"/>
          <w:sz w:val="24"/>
          <w:szCs w:val="24"/>
        </w:rPr>
        <w:t>третьей части курса исследуется специфика русской культуры применительно к постановке вопроса о человеке</w:t>
      </w:r>
      <w:r w:rsidRPr="00455184">
        <w:rPr>
          <w:rFonts w:ascii="Times New Roman" w:hAnsi="Times New Roman" w:cs="Times New Roman"/>
          <w:sz w:val="24"/>
          <w:szCs w:val="24"/>
        </w:rPr>
        <w:t>.</w:t>
      </w:r>
      <w:r w:rsidR="004206EE" w:rsidRPr="00455184">
        <w:rPr>
          <w:rFonts w:ascii="Times New Roman" w:hAnsi="Times New Roman" w:cs="Times New Roman"/>
          <w:sz w:val="24"/>
          <w:szCs w:val="24"/>
        </w:rPr>
        <w:t xml:space="preserve"> Для этого формулируются отличительные черты русского умостроя, показывается отношение русского Просвещения к европейскому Просвещению, анализируется понятие «русская религиозная философия», обосновывается идея антропологичности русской философии и вводится раз</w:t>
      </w:r>
      <w:r w:rsidR="00976017" w:rsidRPr="00455184">
        <w:rPr>
          <w:rFonts w:ascii="Times New Roman" w:hAnsi="Times New Roman" w:cs="Times New Roman"/>
          <w:sz w:val="24"/>
          <w:szCs w:val="24"/>
        </w:rPr>
        <w:t>личие понятий «антропологизма»,</w:t>
      </w:r>
      <w:r w:rsidR="004206EE" w:rsidRPr="00455184">
        <w:rPr>
          <w:rFonts w:ascii="Times New Roman" w:hAnsi="Times New Roman" w:cs="Times New Roman"/>
          <w:sz w:val="24"/>
          <w:szCs w:val="24"/>
        </w:rPr>
        <w:t xml:space="preserve"> «антропоцентризма»</w:t>
      </w:r>
      <w:r w:rsidR="00976017" w:rsidRPr="00455184">
        <w:rPr>
          <w:rFonts w:ascii="Times New Roman" w:hAnsi="Times New Roman" w:cs="Times New Roman"/>
          <w:sz w:val="24"/>
          <w:szCs w:val="24"/>
        </w:rPr>
        <w:t xml:space="preserve"> и «антрополатрии»</w:t>
      </w:r>
      <w:r w:rsidR="004206EE" w:rsidRPr="00455184">
        <w:rPr>
          <w:rFonts w:ascii="Times New Roman" w:hAnsi="Times New Roman" w:cs="Times New Roman"/>
          <w:sz w:val="24"/>
          <w:szCs w:val="24"/>
        </w:rPr>
        <w:t xml:space="preserve">. Исследуется идея кризиса гуманизма в русской философии. Проводится различие между русской философией и советской философией. Выделяются основные интеллектуальные вехи в русской литературе, русском авангарде и русской философии, приводящие нас сегодня к современным антропологическим проектам. </w:t>
      </w:r>
    </w:p>
    <w:p w14:paraId="3685B7B5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2E55FB0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«Сакральное» и «мистериальное» в философском исследовании человека</w:t>
      </w:r>
    </w:p>
    <w:p w14:paraId="7494C0F8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д.филос. наук Наталья Николаевна Ростова</w:t>
      </w:r>
    </w:p>
    <w:p w14:paraId="09BBE8BA" w14:textId="77777777" w:rsidR="00EC35D6" w:rsidRPr="00455184" w:rsidRDefault="00434007" w:rsidP="00455184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  <w:t xml:space="preserve">В курсе лекций «сакральное» рассматривается 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как  вид  дискурса,  сложившийся  под влиянием научного бума на рубеже XIX-XXвв. и плотно вошедший в интеллектуальное поле  современности.  В  процессе  анализа  базовых  понятий  дискурса  («амбивалентность сакрального»,  «оппозиция  сакральное-профанное»,  «жертва»,  «насилие»  и  др.), показываются  скрытые  смыслы,  онтология  и  антропология,  присущие  этому  дискурсу. </w:t>
      </w:r>
    </w:p>
    <w:p w14:paraId="08DBDA27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</w:r>
      <w:r w:rsidR="00151BF2" w:rsidRPr="00455184">
        <w:rPr>
          <w:rFonts w:ascii="Times New Roman" w:hAnsi="Times New Roman" w:cs="Times New Roman"/>
          <w:sz w:val="24"/>
          <w:szCs w:val="24"/>
        </w:rPr>
        <w:t>Вопреки обыденному восприятию</w:t>
      </w:r>
      <w:r w:rsidRPr="00455184">
        <w:rPr>
          <w:rFonts w:ascii="Times New Roman" w:hAnsi="Times New Roman" w:cs="Times New Roman"/>
          <w:sz w:val="24"/>
          <w:szCs w:val="24"/>
        </w:rPr>
        <w:t xml:space="preserve"> термина,  «сакральное»  оказывается  не  тем,  что указывает  на  присутствие  Бога,  но,  напротив,  тем,  что  требует  отсутствия  Бога,  его «смерти».  Через  идею  смерти  Бога  автор  показывает  связь  философии  сакрального  с концепцией  смерти  человека  и </w:t>
      </w:r>
      <w:r w:rsidR="00151BF2" w:rsidRPr="00455184">
        <w:rPr>
          <w:rFonts w:ascii="Times New Roman" w:hAnsi="Times New Roman" w:cs="Times New Roman"/>
          <w:sz w:val="24"/>
          <w:szCs w:val="24"/>
        </w:rPr>
        <w:t xml:space="preserve"> идеей  постчеловека.  Концепт сакрального </w:t>
      </w:r>
      <w:r w:rsidRPr="00455184">
        <w:rPr>
          <w:rFonts w:ascii="Times New Roman" w:hAnsi="Times New Roman" w:cs="Times New Roman"/>
          <w:sz w:val="24"/>
          <w:szCs w:val="24"/>
        </w:rPr>
        <w:t xml:space="preserve">позволяет выявить ментальный разрыв между русской и европейской культурными традициями. В отличие от европейской философской традиции, которая для описания человека использует концепт  сакрального,  русская  традиция,  напротив,  строит  философию  человека, </w:t>
      </w:r>
      <w:r w:rsidRPr="00455184">
        <w:rPr>
          <w:rFonts w:ascii="Times New Roman" w:hAnsi="Times New Roman" w:cs="Times New Roman"/>
          <w:sz w:val="24"/>
          <w:szCs w:val="24"/>
        </w:rPr>
        <w:lastRenderedPageBreak/>
        <w:t xml:space="preserve">основываясь  на  идее  присутствия  Бога.  Таким  образом,  можно  говорить  о  двух антропологических  моделях  -  «имманентного  человека»  и  «человека  мистериального», соответственно.  В  духе  русской  традиции  в  курсе  предложен  проект  философской антропологии под названием «человек литургический». </w:t>
      </w:r>
    </w:p>
    <w:p w14:paraId="754CAE95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9D26E9C" w14:textId="77777777" w:rsidR="00787AFE" w:rsidRPr="00455184" w:rsidRDefault="00787AFE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Антропология обратной перспективы</w:t>
      </w:r>
    </w:p>
    <w:p w14:paraId="38EA207A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Лектор:  к.филос. наук Вячеслав Николаевич </w:t>
      </w:r>
      <w:r w:rsidR="007C528A" w:rsidRPr="00455184">
        <w:rPr>
          <w:rFonts w:ascii="Times New Roman" w:hAnsi="Times New Roman" w:cs="Times New Roman"/>
          <w:b/>
          <w:i/>
          <w:sz w:val="24"/>
          <w:szCs w:val="24"/>
        </w:rPr>
        <w:t>Данилов</w:t>
      </w:r>
    </w:p>
    <w:p w14:paraId="08ECBEF1" w14:textId="77777777" w:rsidR="00787AFE" w:rsidRPr="00455184" w:rsidRDefault="00787AFE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Часть 1. Иконическое мышление. Почему искусствоведы и историки так ничего и не смогли понять в иконе? В чем правда и в чем ошибка семиотики иконы? Почему греки не любили икону, а русские полюбили? Почему Церковь относится к иконе потребительски? Как работает икона? Существует ли на самом деле обратная перспектива? Что такое «иконическое мышление»?</w:t>
      </w:r>
    </w:p>
    <w:p w14:paraId="7D65D620" w14:textId="77777777" w:rsidR="00787AFE" w:rsidRPr="00455184" w:rsidRDefault="00787AFE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Часть 2. Страсти по Андрею. Почему Грабарь не опознал Рублева? Где должна висеть «Троица»? Был ли Рублев исихастом? Почему Рублева канонизировали только в 1988 году? Как Тарковский сделал из Рублева святого? Почему из музея Рублева убрали все подписи «Рублев»? Правда ли, что «Черный квадрат» Малевича – это список с «Троицы» Рублева? Нужно ли возвращать «Черный квадрат» коммунистам?</w:t>
      </w:r>
    </w:p>
    <w:p w14:paraId="46D47AC4" w14:textId="77777777" w:rsidR="00787AFE" w:rsidRPr="00455184" w:rsidRDefault="00787AFE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Часть 3. Антропология спасения. Почему икону Спаса нерукотворного написал именно Рублев? Почему нужно отделять овец от козлищ? Почему нельзя удержаться за Престол славы? Почему крест – это трон?</w:t>
      </w:r>
    </w:p>
    <w:p w14:paraId="607695D5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1"/>
        <w:jc w:val="both"/>
        <w:rPr>
          <w:rFonts w:ascii="Times New Roman" w:hAnsi="Times New Roman" w:cs="Times New Roman"/>
          <w:sz w:val="24"/>
          <w:szCs w:val="24"/>
        </w:rPr>
      </w:pPr>
    </w:p>
    <w:p w14:paraId="405EE40C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 xml:space="preserve">2 курс </w:t>
      </w:r>
    </w:p>
    <w:p w14:paraId="135F67C5" w14:textId="77777777" w:rsidR="00151BF2" w:rsidRPr="00455184" w:rsidRDefault="00151BF2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E1CA803" w14:textId="607C27A8" w:rsidR="00EC35D6" w:rsidRPr="00455184" w:rsidRDefault="00BB7208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Ценностное измерение русского искусства: этика, эстетика, антропология</w:t>
      </w:r>
    </w:p>
    <w:p w14:paraId="3C6664D0" w14:textId="7C8387D1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Лектор:  </w:t>
      </w:r>
      <w:r w:rsidR="00BB7208" w:rsidRPr="00455184">
        <w:rPr>
          <w:rFonts w:ascii="Times New Roman" w:hAnsi="Times New Roman" w:cs="Times New Roman"/>
          <w:b/>
          <w:i/>
          <w:color w:val="000000"/>
          <w:sz w:val="24"/>
          <w:szCs w:val="24"/>
        </w:rPr>
        <w:t>д.ф.н. Наталья Николаевна Ростова</w:t>
      </w:r>
    </w:p>
    <w:p w14:paraId="7B9C2901" w14:textId="77777777" w:rsidR="00BB7208" w:rsidRPr="00455184" w:rsidRDefault="00BB7208" w:rsidP="004551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Русская живопись – форма самосознания, органичная для нашей культуры. В ней отражены ценностные основания нашей жизни: этические представления о должном, эстетические представления о красоте и антропологические представления об оправдании человека. Эта мысль последовательно раскрывается на примере исследования и анализа творчества русских художников XVIII-XXI вв.</w:t>
      </w:r>
    </w:p>
    <w:p w14:paraId="30DE12E9" w14:textId="77777777" w:rsidR="00BB7208" w:rsidRPr="00455184" w:rsidRDefault="00BB7208" w:rsidP="004551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Слушатели научатся проводить различие между русским и западным умостроями; попытаются ответить на вопрос, когда русская живопись, возникшая у нас, как парики и картофель, вместе с реформами Петра </w:t>
      </w:r>
      <w:r w:rsidRPr="004551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5184">
        <w:rPr>
          <w:rFonts w:ascii="Times New Roman" w:hAnsi="Times New Roman" w:cs="Times New Roman"/>
          <w:sz w:val="24"/>
          <w:szCs w:val="24"/>
        </w:rPr>
        <w:t xml:space="preserve">, перестала быть отражением взгляда другого на себя и переняла эстафету у иконописи; откроют для себя «трех столпов» мира искусства – Сурикова, Репина и Васнецова; узнают, пределы понятий «историческая живопись» и </w:t>
      </w:r>
      <w:r w:rsidRPr="00455184">
        <w:rPr>
          <w:rFonts w:ascii="Times New Roman" w:hAnsi="Times New Roman" w:cs="Times New Roman"/>
          <w:sz w:val="24"/>
          <w:szCs w:val="24"/>
        </w:rPr>
        <w:lastRenderedPageBreak/>
        <w:t>«пейзаж настроения»; исследуют вопрос о спорной роли А. Иванова в русской живописи; познакомятся с живописным ответом на вопрос, почему Россия такая большая; откроют смысл философии быта, запечатленный в образах; узнают об очарованиях и разочарованиях в русской культуре, связанных с «Сикстинской мадонной»; приоткроют тайну «Аленушки»; выяснят, почему Поленов называл свою самую известную картину «Московский дворик» - «картинкой»; исследуют соотношение «что» и «как» в русском искусстве; поймут, почему художник – это тайнозритель и его сознание всегда соборно; узнают, что говорит русская живопись о внутренней жизни человека и причем здесь совесть; убедятся в том, что истоки нечеловеческой антропологии находятся не в западном постмодернизме, а в творчестве русских художников начала прошлого века; исследуют связь идеи синтеза искусств и красоты; узнают, что такое метафизика света и как сделать невидимое видимым; разберутся со страстями, разгоревшимися вокруг образа Ивана Грозного, и откроют для себя неожиданного Репина как художника апокалипсиса; узнают о тайнах народной души и смысле идеала Святой Руси; расшифруют код русской культуры, запечатленный в образе «красного вихря».</w:t>
      </w:r>
    </w:p>
    <w:p w14:paraId="7DFDC13A" w14:textId="77777777" w:rsidR="00EC35D6" w:rsidRPr="00455184" w:rsidRDefault="00EC35D6" w:rsidP="0045518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AEAC582" w14:textId="03A56A6C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 xml:space="preserve">Антропология </w:t>
      </w:r>
      <w:r w:rsidR="00334F27" w:rsidRPr="00455184">
        <w:rPr>
          <w:rFonts w:ascii="Times New Roman" w:hAnsi="Times New Roman" w:cs="Times New Roman"/>
          <w:b/>
          <w:sz w:val="24"/>
          <w:szCs w:val="24"/>
        </w:rPr>
        <w:t>с прагматической точки зрения: чтение и комментарии</w:t>
      </w:r>
    </w:p>
    <w:p w14:paraId="6BA7D461" w14:textId="437C413A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Лектор:  д.филол. наук </w:t>
      </w:r>
      <w:r w:rsidR="00334F27" w:rsidRPr="00455184">
        <w:rPr>
          <w:rFonts w:ascii="Times New Roman" w:hAnsi="Times New Roman" w:cs="Times New Roman"/>
          <w:b/>
          <w:i/>
          <w:sz w:val="24"/>
          <w:szCs w:val="24"/>
        </w:rPr>
        <w:t>Федор Иванович Гиренок</w:t>
      </w:r>
    </w:p>
    <w:p w14:paraId="208B8A5F" w14:textId="7EB8C67E" w:rsidR="00EC35D6" w:rsidRPr="00455184" w:rsidRDefault="00334F27" w:rsidP="00455184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51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процессе чтения и анализа текстов И. Канта студенты поймут, что человеческая реальность состоит не из вещей, а из видимостей, что мысль ничем не отличается от внутреннего чувства, а будущее можно, как это ни странно, помнить.</w:t>
      </w:r>
    </w:p>
    <w:p w14:paraId="11A3C963" w14:textId="77777777" w:rsidR="002C52D0" w:rsidRPr="00455184" w:rsidRDefault="002C52D0" w:rsidP="00455184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4481F2D" w14:textId="77777777" w:rsidR="00EC35D6" w:rsidRPr="00455184" w:rsidRDefault="00893358" w:rsidP="00455184">
      <w:pPr>
        <w:pStyle w:val="1"/>
        <w:numPr>
          <w:ilvl w:val="0"/>
          <w:numId w:val="0"/>
        </w:numPr>
        <w:spacing w:before="0" w:after="0" w:line="360" w:lineRule="auto"/>
        <w:jc w:val="center"/>
        <w:rPr>
          <w:highlight w:val="yellow"/>
        </w:rPr>
      </w:pPr>
      <w:r w:rsidRPr="00455184">
        <w:t xml:space="preserve"> «Антигуманизм» Мишеля Фуко и его критики» (72 часа)</w:t>
      </w:r>
    </w:p>
    <w:p w14:paraId="7DE0D1D1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Лектор:  д.филос. наук Пономарева Галина Михайловна</w:t>
      </w:r>
    </w:p>
    <w:p w14:paraId="34DE4247" w14:textId="77777777" w:rsidR="00893358" w:rsidRPr="00455184" w:rsidRDefault="00893358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Целью курса является изучение антропологической проблематики в современной французской философии через и посредством анализа идей Мишеля Фуко. Задачи курса связаны с исследованием т.н. «логики философского возврата» М.Фуко, с рассмотрением причин и последствий его перехода от концепции «смерти субъекта» и «смерти философии» («История безумия») к анализу дискретных эпистем («Археология знания»), к</w:t>
      </w:r>
    </w:p>
    <w:p w14:paraId="4DA1614E" w14:textId="77777777" w:rsidR="00893358" w:rsidRPr="00455184" w:rsidRDefault="00893358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критике уже выработанного инструментария с целью постижения власти («Порядок дискурса») и, наконец, к возврату к философии («История сексуальности»). Подробно рассматриваются этапы творческой эволюции М.Фуко, его место среди французских постструктуралистов и их противников. Акцент делается на последнем этапе жизни философа, связанного с его занятиями Античностью и с обращением к проблемам «человек в искусстве» и «человек в сфере долженствования». Осуществляется анализ возникновения </w:t>
      </w:r>
      <w:r w:rsidRPr="00455184">
        <w:rPr>
          <w:rFonts w:ascii="Times New Roman" w:hAnsi="Times New Roman" w:cs="Times New Roman"/>
          <w:sz w:val="24"/>
          <w:szCs w:val="24"/>
        </w:rPr>
        <w:lastRenderedPageBreak/>
        <w:t>философских дискурсов неклассического типа, приводящих М.Фуко к выводу об исчезновении человека как субъекта в онтогносеологических, языковых и биологических структурах. Особое внимание уделяется теории «мира без мифов» и ее корреспондированности с теориями безумия, «анонимности», «культурного анархизма» и «мотивирующего молчания» Мишеля Фуко. Показывается, что для М.Фуко особым значением обладает как концептуализация человеческого существования, так и экспликация его условий, что позволяет рассматривать «инструментальную роль жизни» в</w:t>
      </w:r>
    </w:p>
    <w:p w14:paraId="431EBA10" w14:textId="2750582C" w:rsidR="00EC35D6" w:rsidRPr="00455184" w:rsidRDefault="00893358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сопоставлении с феноменами смерти, трансгрессии и «концом истории». В ходе занятий делается вывод о том, что в силу историчности антигуманизма М.Фуко следует говорить не столько о его «философском нигилизме», сколько о попытках обосновать новый взгляд на индивида и индивидуальность.</w:t>
      </w:r>
    </w:p>
    <w:p w14:paraId="50534ABA" w14:textId="5C60ADB6" w:rsidR="00455184" w:rsidRDefault="00455184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F4F8A9" w14:textId="77777777" w:rsidR="00455184" w:rsidRPr="00455184" w:rsidRDefault="00455184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BAC1EB" w14:textId="23B26E79" w:rsidR="00455184" w:rsidRPr="00455184" w:rsidRDefault="00455184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>МЕЖКАФЕДРАЛЬНЫЕ КУРСЫ</w:t>
      </w:r>
    </w:p>
    <w:p w14:paraId="0F44D9AC" w14:textId="5F5F5A6C" w:rsidR="00455184" w:rsidRPr="00455184" w:rsidRDefault="00455184" w:rsidP="004551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CD140" w14:textId="6128640A" w:rsidR="00455184" w:rsidRPr="00455184" w:rsidRDefault="00455184" w:rsidP="004551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184">
        <w:rPr>
          <w:rFonts w:ascii="Times New Roman" w:hAnsi="Times New Roman" w:cs="Times New Roman"/>
          <w:b/>
          <w:bCs/>
          <w:sz w:val="24"/>
          <w:szCs w:val="24"/>
        </w:rPr>
        <w:t>Философские концепты новой антропологии</w:t>
      </w:r>
    </w:p>
    <w:p w14:paraId="6592B064" w14:textId="02B0678A" w:rsidR="00455184" w:rsidRPr="00455184" w:rsidRDefault="00455184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Лекторы: 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>д.филос. наук Федор Иванович Гиренок</w:t>
      </w:r>
    </w:p>
    <w:p w14:paraId="363FD3E4" w14:textId="77777777" w:rsidR="00455184" w:rsidRPr="00455184" w:rsidRDefault="00455184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В курсе раскрывается содержание философских концептов новой антропологии. Под новой антропологией понимается сингулярная антропология. «Сингулярность» - это то, что отменяет идею вечного возвращения человека к одному и тому же, а также ставит под вопрос идею сверхчеловека.</w:t>
      </w:r>
    </w:p>
    <w:p w14:paraId="3335B2DD" w14:textId="752C0EC7" w:rsidR="00455184" w:rsidRPr="00455184" w:rsidRDefault="00455184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Предмет сингулярной антропологии – не человек, а событие, которое состоит из определенной антропологической конфигурации: взаимодействия нескольких множеств галлюцинирующих существ, наличия чувственно-сверхчувственных предметов (изображения, куклы).</w:t>
      </w:r>
    </w:p>
    <w:p w14:paraId="2E1B996F" w14:textId="77777777" w:rsidR="00455184" w:rsidRPr="00455184" w:rsidRDefault="00455184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В курсе лекций разъясняется смысл «взрыва галлюцинаций» как сингулярного события, а также показываются следствия онтологической неразличимости сна и бодрствования. Человек рассматривается как существо, спящее наяву, а бытие – как врата в мир сновидений.</w:t>
      </w:r>
    </w:p>
    <w:p w14:paraId="73DA064C" w14:textId="49B0A55F" w:rsidR="00455184" w:rsidRPr="00455184" w:rsidRDefault="00455184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В ходе лекций будут рассмотрены центральные проблемы современной философии, а именно: сознание, интеллект, искусственный интеллект, воображение, эмоция, сновидения, искусство, язык, социум.</w:t>
      </w:r>
    </w:p>
    <w:p w14:paraId="7ACF4026" w14:textId="67F42131" w:rsidR="00455184" w:rsidRDefault="00455184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AA3EAD" w14:textId="6D333F92" w:rsidR="00455184" w:rsidRDefault="00455184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1AC43D" w14:textId="77777777" w:rsidR="00455184" w:rsidRPr="00455184" w:rsidRDefault="00455184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C6D6AE" w14:textId="62999D28" w:rsidR="00455184" w:rsidRPr="00455184" w:rsidRDefault="00455184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184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Экологические стратегии в философии постгуманизма</w:t>
      </w:r>
    </w:p>
    <w:p w14:paraId="3A2EE2A5" w14:textId="3155D39B" w:rsidR="00455184" w:rsidRPr="00455184" w:rsidRDefault="00455184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1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Лекторы: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к.филос.наук Анна Александровна</w:t>
      </w:r>
    </w:p>
    <w:p w14:paraId="7D2BC717" w14:textId="6EEB5BDC" w:rsidR="00455184" w:rsidRPr="00455184" w:rsidRDefault="00455184" w:rsidP="004551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Данный курс направлен на анализ экологических идей, сформулированных в рамках постгуманизма. Курс представляет собой комплексный подход, включающий установление оснований постгуманистичной экологии, являющейся продолжением нарратива постмодерна, а также анализ и критику содержательной части. Постгуманизм постулирует переход к более «гуманистичной» экологии и концептуализирует «смерть природы». Вместо рационального отношения к природе, заботы и охраны, экология формирует иной тип отношения в рамках темной экологии. Экология оказывается не знанием, связанным с природой, а методологией, призывающей менять в равной степени субъективность, социальность и окружающую среду. </w:t>
      </w:r>
      <w:r w:rsidRPr="00455184">
        <w:rPr>
          <w:rFonts w:ascii="Times New Roman" w:hAnsi="Times New Roman" w:cs="Times New Roman"/>
          <w:color w:val="000000"/>
          <w:sz w:val="24"/>
          <w:szCs w:val="24"/>
        </w:rPr>
        <w:t xml:space="preserve">Цель курса - </w:t>
      </w:r>
      <w:r w:rsidRPr="00455184">
        <w:rPr>
          <w:rFonts w:ascii="Times New Roman" w:hAnsi="Times New Roman" w:cs="Times New Roman"/>
          <w:sz w:val="24"/>
          <w:szCs w:val="24"/>
        </w:rPr>
        <w:t>ознакомление учащихся с современными тенденциями в философии экологии. В рамках дисциплины исследуется вопрос соотношения человека и природы, образ темной природы и темной экологии, дискурс смерти природы, обращения к геосоциальности и геоаффекту, а также экологичной субъективности.</w:t>
      </w:r>
    </w:p>
    <w:p w14:paraId="562FF67D" w14:textId="09100516" w:rsidR="00455184" w:rsidRPr="00455184" w:rsidRDefault="00455184" w:rsidP="00455184">
      <w:pPr>
        <w:spacing w:after="0" w:line="36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14:paraId="469FD124" w14:textId="337B45C3" w:rsidR="00455184" w:rsidRPr="00455184" w:rsidRDefault="00455184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55184">
        <w:rPr>
          <w:rFonts w:ascii="Times New Roman" w:hAnsi="Times New Roman" w:cs="Times New Roman"/>
          <w:b/>
          <w:iCs/>
          <w:sz w:val="24"/>
          <w:szCs w:val="24"/>
        </w:rPr>
        <w:t>Двойственность как фундаментальный принцип антропологии Ф.М. Достоевского</w:t>
      </w:r>
    </w:p>
    <w:p w14:paraId="1B30124C" w14:textId="269AFF25" w:rsidR="00455184" w:rsidRPr="00455184" w:rsidRDefault="00455184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Cs/>
          <w:sz w:val="24"/>
          <w:szCs w:val="24"/>
        </w:rPr>
        <w:t xml:space="preserve">Лекторы: 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>Ксения Николаевна Холоднова</w:t>
      </w:r>
    </w:p>
    <w:p w14:paraId="403B9F00" w14:textId="77777777" w:rsidR="00455184" w:rsidRPr="00455184" w:rsidRDefault="00455184" w:rsidP="004551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В рамках курса студенты узнают, почему понимание раздвоенности человека важно и к каким антропологическим последствиям приводит концептуализация двойственного человека; как различить интеллект и сознание, и почему человеку не нужно бояться роботов; чем отличается антропологическая трактовка времени от онтологической и почему отсутствие понимания этого различия приводит к мышлению без человека; чем отличается богочеловек и человекобог в творчестве Ф.М. Достоевского и почему атеист находится в одном шаге от Бога; почему метафизическая смерть Бога с неизбежностью приводит к метафизической смерти человека; чем юродивый отличается от шизофреника и как представления о человеке Ф.М. Достоевского повлияли на мировую мысль.</w:t>
      </w:r>
    </w:p>
    <w:p w14:paraId="5C5A5A10" w14:textId="77777777" w:rsidR="00455184" w:rsidRPr="00455184" w:rsidRDefault="00455184" w:rsidP="004551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Студенты сформируют понятия двойственности человека, интеллекта и сознания, человекобога и богочеловека, сущего и данного. </w:t>
      </w:r>
    </w:p>
    <w:p w14:paraId="6B4C3542" w14:textId="21AFC4F8" w:rsidR="00455184" w:rsidRPr="00455184" w:rsidRDefault="00455184" w:rsidP="004551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Студенты узнают, чем интеллект отличается от сознания, человекобог от богочеловека, сущее от данного, мир от картины мира, двойственный человек Ф.М. Достоевского от двойственного человека европейской философии.</w:t>
      </w:r>
    </w:p>
    <w:p w14:paraId="7638CC4D" w14:textId="77777777" w:rsidR="00455184" w:rsidRPr="00455184" w:rsidRDefault="00455184" w:rsidP="004551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На занятиях будут анализироваться произведения русской классической литературы, а также труды русских и европейских философов. </w:t>
      </w:r>
    </w:p>
    <w:p w14:paraId="62A984AF" w14:textId="5A186DCA" w:rsidR="00455184" w:rsidRPr="00455184" w:rsidRDefault="00455184" w:rsidP="004551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lastRenderedPageBreak/>
        <w:t xml:space="preserve">Студенты узнают, почему русская философия стремится отстаивать онтологическую инаковость человека, а европейская подрывать; почему русской мысли свойственен антропологизм, а европейской стремление к деантропологизации. На лекциях будет разъяснено, как философия Ф.М. Достоевского отстаивала человека и уповала на величие его души. </w:t>
      </w:r>
    </w:p>
    <w:p w14:paraId="4480CF02" w14:textId="77777777" w:rsidR="00455184" w:rsidRPr="00455184" w:rsidRDefault="00455184" w:rsidP="0045518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AFF49" w14:textId="77777777" w:rsidR="00BB7208" w:rsidRPr="00455184" w:rsidRDefault="00BB7208" w:rsidP="004551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53A109" w14:textId="537186F2" w:rsidR="00BB7208" w:rsidRPr="00455184" w:rsidRDefault="00BB7208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>ЭЛЕКТИВНЫЕ КУРСЫ ДЛЯ ДРУГИХ ОБРАЗОВАТЕЛЬНЫХ ПРОГРАММ</w:t>
      </w:r>
    </w:p>
    <w:p w14:paraId="4552E3A8" w14:textId="77777777" w:rsidR="002C52D0" w:rsidRPr="00455184" w:rsidRDefault="002C52D0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8DF3051" w14:textId="5A63DC3F" w:rsidR="00BB7208" w:rsidRPr="00455184" w:rsidRDefault="00BB7208" w:rsidP="004551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184">
        <w:rPr>
          <w:rFonts w:ascii="Times New Roman" w:hAnsi="Times New Roman" w:cs="Times New Roman"/>
          <w:b/>
          <w:bCs/>
          <w:sz w:val="24"/>
          <w:szCs w:val="24"/>
        </w:rPr>
        <w:t>Философия человека</w:t>
      </w:r>
    </w:p>
    <w:p w14:paraId="28D27F84" w14:textId="5077E5E2" w:rsidR="00BB7208" w:rsidRPr="00455184" w:rsidRDefault="00BB7208" w:rsidP="0045518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51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Лекторы: 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д.филос. наук Федор Иванович Гиренок, к.филос.наук Анна Александровна Медникова, </w:t>
      </w:r>
      <w:r w:rsidR="002C52D0" w:rsidRPr="00455184">
        <w:rPr>
          <w:rFonts w:ascii="Times New Roman" w:hAnsi="Times New Roman" w:cs="Times New Roman"/>
          <w:b/>
          <w:i/>
          <w:sz w:val="24"/>
          <w:szCs w:val="24"/>
        </w:rPr>
        <w:t>Ксения Николаевна Холоднова.</w:t>
      </w:r>
    </w:p>
    <w:p w14:paraId="0D2AAA31" w14:textId="12D40D78" w:rsidR="002C52D0" w:rsidRPr="00455184" w:rsidRDefault="002C52D0" w:rsidP="0045518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184">
        <w:rPr>
          <w:rFonts w:ascii="Times New Roman" w:eastAsia="Times New Roman" w:hAnsi="Times New Roman" w:cs="Times New Roman"/>
          <w:color w:val="000000"/>
          <w:sz w:val="24"/>
          <w:szCs w:val="24"/>
        </w:rPr>
        <w:t>В курс “философия человека” включены основные проблемы философской антропологии. В рамках курса будет выявлено различие между философской антропологией как дисциплиной и как методологией, а также рассмотрены основные дискурсы о человеке в различных интеллектуальных традициях. В процессе работы будут проанализированы следующие феномены: двойственность, свобода, страсть, эмоции, аффект. Кроме того, концептуализированы такие понятия как: субъективность, личность, реальность. Показываются следствия онтологической неразличимости сна и бодрствования, а также критикуется идея онтологического всеединства.</w:t>
      </w:r>
      <w:r w:rsidRPr="004551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55184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 узнают, чем интеллект отличается от сознания, сущее от данного, мир от картины мира, двойственный человек русской философии от двойственного человека европейской философии.</w:t>
      </w:r>
    </w:p>
    <w:p w14:paraId="063C5AFB" w14:textId="77777777" w:rsidR="002C52D0" w:rsidRPr="00455184" w:rsidRDefault="002C52D0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B7BC557" w14:textId="77777777" w:rsidR="00151BF2" w:rsidRPr="00455184" w:rsidRDefault="00151BF2" w:rsidP="0045518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64E73FF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 xml:space="preserve">МЕЖФАКУЛЬТЕТСКИЕ КУРСЫ </w:t>
      </w:r>
    </w:p>
    <w:p w14:paraId="7AC4CBDC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ACDA909" w14:textId="4A6A54A8" w:rsidR="00893358" w:rsidRPr="00455184" w:rsidRDefault="00BB7208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Ценностное измерение русского искусства: этика, эстетика, антропология</w:t>
      </w:r>
    </w:p>
    <w:p w14:paraId="6EDAB0AF" w14:textId="28BCA8F6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Лектор: д.филос. наук </w:t>
      </w:r>
      <w:r w:rsidR="00BB7208" w:rsidRPr="00455184">
        <w:rPr>
          <w:rFonts w:ascii="Times New Roman" w:hAnsi="Times New Roman" w:cs="Times New Roman"/>
          <w:b/>
          <w:i/>
          <w:sz w:val="24"/>
          <w:szCs w:val="24"/>
        </w:rPr>
        <w:t>Наталья Николаевна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7208" w:rsidRPr="00455184">
        <w:rPr>
          <w:rFonts w:ascii="Times New Roman" w:hAnsi="Times New Roman" w:cs="Times New Roman"/>
          <w:b/>
          <w:i/>
          <w:sz w:val="24"/>
          <w:szCs w:val="24"/>
        </w:rPr>
        <w:t>Ростова</w:t>
      </w:r>
    </w:p>
    <w:p w14:paraId="5E6AB0AB" w14:textId="77777777" w:rsidR="00BB7208" w:rsidRPr="00455184" w:rsidRDefault="00BB7208" w:rsidP="004551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Курс строится на идее о том, что русская философия возникает не за пределами России, а за пределами философии. Спецификой русской культуры оказывается феномен «умозрения в красках» (Е. Трубецкой). Наша живопись – форма нашего самосознания. В ней отражены ценностные основания нашей жизни: этические представления о должном, эстетические представления о красоте и антропологические представления об оправдании человека. Эта мысль последовательно раскрывается на примере исследования и анализа </w:t>
      </w:r>
      <w:r w:rsidRPr="00455184">
        <w:rPr>
          <w:rFonts w:ascii="Times New Roman" w:hAnsi="Times New Roman" w:cs="Times New Roman"/>
          <w:sz w:val="24"/>
          <w:szCs w:val="24"/>
        </w:rPr>
        <w:lastRenderedPageBreak/>
        <w:t>творчества русских художников. В ходе занятий студенты узнают о смысле визуальных посланий, оставленных нам русскими живописцами XVIII-XXI вв.</w:t>
      </w:r>
    </w:p>
    <w:p w14:paraId="3E086E3B" w14:textId="77777777" w:rsidR="00BB7208" w:rsidRPr="00455184" w:rsidRDefault="00BB7208" w:rsidP="004551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Слушатели научатся проводить различие между русским и западным умостроями; попытаются ответить на вопрос, когда русская живопись, возникшая у нас, как парики и картофель, вместе с реформами Петра </w:t>
      </w:r>
      <w:r w:rsidRPr="004551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5184">
        <w:rPr>
          <w:rFonts w:ascii="Times New Roman" w:hAnsi="Times New Roman" w:cs="Times New Roman"/>
          <w:sz w:val="24"/>
          <w:szCs w:val="24"/>
        </w:rPr>
        <w:t>, перестала быть отражением взгляда другого на себя и переняла эстафету у иконописи; откроют для себя «трех столпов» мира искусства – Сурикова, Репина и Васнецова; узнают, пределы понятий «историческая живопись» и «пейзаж настроения»; исследуют вопрос о спорной роли А. Иванова в русской живописи; познакомятся с живописным ответом на вопрос, почему Россия такая большая; откроют смысл философии быта, запечатленный в образах; узнают об очарованиях и разочарованиях в русской культуре, связанных с «Сикстинской мадонной»; приоткроют тайну «Аленушки»; выяснят, почему Поленов называл свою самую известную картину «Московский дворик» - «картинкой»; исследуют соотношение «что» и «как» в русском искусстве; поймут, почему художник – это тайнозритель и его сознание всегда соборно; узнают, что говорит русская живопись о внутренней жизни человека и причем здесь совесть; убедятся в том, что истоки нечеловеческой антропологии находятся не в западном постмодернизме, а в творчестве русских художников начала прошлого века; исследуют связь идеи синтеза искусств и красоты; узнают, что такое метафизика света и как сделать невидимое видимым; разберутся со страстями, разгоревшимися вокруг образа Ивана Грозного, и откроют для себя неожиданного Репина как художника апокалипсиса; узнают о тайнах народной души и смысле идеала Святой Руси; расшифруют код русской культуры, запечатленный в образе «красного вихря».</w:t>
      </w:r>
    </w:p>
    <w:p w14:paraId="1E6C206B" w14:textId="77777777" w:rsidR="00055361" w:rsidRPr="00455184" w:rsidRDefault="00055361" w:rsidP="0045518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055361" w:rsidRPr="00455184" w:rsidSect="00B7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21720"/>
    <w:multiLevelType w:val="hybridMultilevel"/>
    <w:tmpl w:val="D53C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D6"/>
    <w:rsid w:val="00055361"/>
    <w:rsid w:val="00151BF2"/>
    <w:rsid w:val="001C1BBC"/>
    <w:rsid w:val="00237DF8"/>
    <w:rsid w:val="002C52D0"/>
    <w:rsid w:val="002C7E9B"/>
    <w:rsid w:val="00334F27"/>
    <w:rsid w:val="003862EB"/>
    <w:rsid w:val="003C2397"/>
    <w:rsid w:val="004206EE"/>
    <w:rsid w:val="00434007"/>
    <w:rsid w:val="00455184"/>
    <w:rsid w:val="006A4A8F"/>
    <w:rsid w:val="00774709"/>
    <w:rsid w:val="00787AFE"/>
    <w:rsid w:val="007A4BEE"/>
    <w:rsid w:val="007C528A"/>
    <w:rsid w:val="00852C1D"/>
    <w:rsid w:val="00893358"/>
    <w:rsid w:val="00904B7F"/>
    <w:rsid w:val="0093228A"/>
    <w:rsid w:val="00976017"/>
    <w:rsid w:val="009D0FA9"/>
    <w:rsid w:val="00A55621"/>
    <w:rsid w:val="00B7634B"/>
    <w:rsid w:val="00BB7208"/>
    <w:rsid w:val="00CB3D2F"/>
    <w:rsid w:val="00D84B85"/>
    <w:rsid w:val="00E43539"/>
    <w:rsid w:val="00EC35D6"/>
    <w:rsid w:val="00EE3BC2"/>
    <w:rsid w:val="00F8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37CF"/>
  <w15:docId w15:val="{FBA8C305-AB41-4E75-944A-84C47162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FE"/>
  </w:style>
  <w:style w:type="paragraph" w:styleId="1">
    <w:name w:val="heading 1"/>
    <w:basedOn w:val="a0"/>
    <w:next w:val="a"/>
    <w:link w:val="10"/>
    <w:uiPriority w:val="99"/>
    <w:qFormat/>
    <w:rsid w:val="00EC35D6"/>
    <w:pPr>
      <w:numPr>
        <w:numId w:val="1"/>
      </w:numPr>
      <w:spacing w:before="240" w:after="12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C35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C35D6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EC35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List Paragraph"/>
    <w:basedOn w:val="a"/>
    <w:uiPriority w:val="34"/>
    <w:qFormat/>
    <w:rsid w:val="00EC35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3216</Words>
  <Characters>18332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MyOrg</Company>
  <LinksUpToDate>false</LinksUpToDate>
  <CharactersWithSpaces>21505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2024-10-14T00:06:00Z</dcterms:created>
  <dcterms:modified xsi:type="dcterms:W3CDTF">2024-10-14T00:06:00Z</dcterms:modified>
</cp:coreProperties>
</file>