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BC" w:rsidRPr="00893358" w:rsidRDefault="00EC35D6" w:rsidP="001C1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АННОТАЦИИ К КУРСАМ КАФЕДРЫ ФИЛОСОФСКОЙ АНТРОПОЛОГИИ</w:t>
      </w:r>
      <w:r w:rsidR="001C1BBC" w:rsidRPr="00893358">
        <w:rPr>
          <w:rFonts w:ascii="Times New Roman" w:hAnsi="Times New Roman" w:cs="Times New Roman"/>
          <w:b/>
          <w:sz w:val="24"/>
          <w:szCs w:val="24"/>
        </w:rPr>
        <w:t>,</w:t>
      </w:r>
    </w:p>
    <w:p w:rsidR="001C1BBC" w:rsidRPr="00893358" w:rsidRDefault="00151BF2" w:rsidP="001C1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C1BBC" w:rsidRPr="00893358">
        <w:rPr>
          <w:rFonts w:ascii="Times New Roman" w:hAnsi="Times New Roman" w:cs="Times New Roman"/>
          <w:b/>
          <w:sz w:val="24"/>
          <w:szCs w:val="24"/>
        </w:rPr>
        <w:t xml:space="preserve">итаемым в 1 семестре 2023-2024 </w:t>
      </w:r>
      <w:proofErr w:type="spellStart"/>
      <w:r w:rsidR="001C1BBC" w:rsidRPr="00893358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1C1BBC" w:rsidRPr="00893358">
        <w:rPr>
          <w:rFonts w:ascii="Times New Roman" w:hAnsi="Times New Roman" w:cs="Times New Roman"/>
          <w:b/>
          <w:sz w:val="24"/>
          <w:szCs w:val="24"/>
        </w:rPr>
        <w:t>.</w:t>
      </w: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3358">
        <w:rPr>
          <w:rFonts w:ascii="Times New Roman" w:hAnsi="Times New Roman" w:cs="Times New Roman"/>
          <w:b/>
          <w:i/>
          <w:sz w:val="28"/>
          <w:szCs w:val="28"/>
        </w:rPr>
        <w:t>Бакалавриат</w:t>
      </w:r>
      <w:proofErr w:type="spellEnd"/>
      <w:r w:rsidRPr="008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358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Введение в философскую антропологию</w:t>
      </w: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Pr="00893358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 xml:space="preserve">В курсе разъясняется, почему философская антропология – это не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, не культурная антропология и не социальная антропология. Выделяются причины, по которым современная философия является антропологией. В курсе анализируется «четырехугольник» вопросов Канта, «пятиугольник» вопросов Хайдеггера и «антропологический круг» Фуко. Объясняется, почему «бытие снаружи» и «бытие внутри» - это не одно и то же бытие. Анализируется принцип тождества бытия и мышления и делается вывод о том, что бытие, тождественное мысли о бытии, есть галлюцинация. </w:t>
      </w: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358">
        <w:rPr>
          <w:rFonts w:ascii="Times New Roman" w:hAnsi="Times New Roman" w:cs="Times New Roman"/>
          <w:sz w:val="24"/>
          <w:szCs w:val="24"/>
          <w:u w:val="single"/>
        </w:rPr>
        <w:t xml:space="preserve">3 курс </w:t>
      </w:r>
    </w:p>
    <w:p w:rsidR="007C528A" w:rsidRPr="00893358" w:rsidRDefault="007C528A" w:rsidP="00787A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«Умозрение в красках» в русском искусстве</w:t>
      </w: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7AFE" w:rsidRPr="00893358" w:rsidRDefault="00787AFE" w:rsidP="007C52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Лектор – </w:t>
      </w:r>
      <w:proofErr w:type="spellStart"/>
      <w:proofErr w:type="gram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gramEnd"/>
      <w:r w:rsidRPr="00893358">
        <w:rPr>
          <w:rFonts w:ascii="Times New Roman" w:hAnsi="Times New Roman" w:cs="Times New Roman"/>
          <w:b/>
          <w:i/>
          <w:sz w:val="24"/>
          <w:szCs w:val="24"/>
        </w:rPr>
        <w:t>.наук</w:t>
      </w:r>
      <w:proofErr w:type="spellEnd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Наталья Николаевна</w:t>
      </w:r>
      <w:r w:rsidR="007C528A"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Ростова</w:t>
      </w:r>
    </w:p>
    <w:p w:rsidR="007C528A" w:rsidRPr="00893358" w:rsidRDefault="007C528A" w:rsidP="007C52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 xml:space="preserve">Курс строится на идее о том, что русская философия возникает не за пределами России, а за пределами философии. Спецификой русской культуры оказывает феномен «умозрения в красках» (Е. Трубецкой). Эта мысль последовательно раскрывается на примере исследования и анализа творчества русских художников. В ходе занятий студенты узнают о смысле визуальных посланий, оставленных нам русскими живописцами </w:t>
      </w:r>
      <w:r w:rsidRPr="0089335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93358">
        <w:rPr>
          <w:rFonts w:ascii="Times New Roman" w:hAnsi="Times New Roman" w:cs="Times New Roman"/>
          <w:sz w:val="24"/>
          <w:szCs w:val="24"/>
        </w:rPr>
        <w:t>-</w:t>
      </w:r>
      <w:r w:rsidRPr="0089335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93358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C528A" w:rsidRPr="00237DF8" w:rsidRDefault="007C528A" w:rsidP="007C528A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01124027"/>
      <w:r w:rsidRPr="00237DF8">
        <w:rPr>
          <w:rFonts w:ascii="Times New Roman" w:hAnsi="Times New Roman" w:cs="Times New Roman"/>
          <w:b/>
          <w:sz w:val="24"/>
          <w:szCs w:val="24"/>
        </w:rPr>
        <w:t>Основы медиа</w:t>
      </w:r>
      <w:r w:rsidR="00237DF8" w:rsidRPr="00237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DF8">
        <w:rPr>
          <w:rFonts w:ascii="Times New Roman" w:hAnsi="Times New Roman" w:cs="Times New Roman"/>
          <w:b/>
          <w:sz w:val="24"/>
          <w:szCs w:val="24"/>
        </w:rPr>
        <w:t>антропологии</w:t>
      </w:r>
    </w:p>
    <w:p w:rsidR="00EC35D6" w:rsidRPr="00237DF8" w:rsidRDefault="00EC35D6" w:rsidP="007C52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37DF8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237DF8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237DF8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7C528A" w:rsidRPr="00237DF8">
        <w:rPr>
          <w:rFonts w:ascii="Times New Roman" w:hAnsi="Times New Roman" w:cs="Times New Roman"/>
          <w:b/>
          <w:i/>
          <w:sz w:val="24"/>
          <w:szCs w:val="24"/>
        </w:rPr>
        <w:t xml:space="preserve">Сергей Вячеславович </w:t>
      </w:r>
      <w:proofErr w:type="spellStart"/>
      <w:r w:rsidR="007C528A" w:rsidRPr="00237DF8">
        <w:rPr>
          <w:rFonts w:ascii="Times New Roman" w:hAnsi="Times New Roman" w:cs="Times New Roman"/>
          <w:b/>
          <w:i/>
          <w:sz w:val="24"/>
          <w:szCs w:val="24"/>
        </w:rPr>
        <w:t>Клягин</w:t>
      </w:r>
      <w:proofErr w:type="spellEnd"/>
    </w:p>
    <w:bookmarkEnd w:id="0"/>
    <w:p w:rsidR="00237DF8" w:rsidRPr="00237DF8" w:rsidRDefault="00237DF8" w:rsidP="00237DF8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F8">
        <w:rPr>
          <w:rFonts w:ascii="Times New Roman" w:hAnsi="Times New Roman" w:cs="Times New Roman"/>
          <w:sz w:val="24"/>
          <w:szCs w:val="24"/>
        </w:rPr>
        <w:t xml:space="preserve">Курс строится на идее о взаимной встречной расположенности в бытии феноменов человека и медиа (a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). Медиа (a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антропно, человек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</w:t>
      </w:r>
      <w:r w:rsidRPr="00237DF8">
        <w:rPr>
          <w:rFonts w:ascii="Times New Roman" w:hAnsi="Times New Roman" w:cs="Times New Roman"/>
          <w:sz w:val="24"/>
          <w:szCs w:val="24"/>
        </w:rPr>
        <w:t xml:space="preserve"> по себе это взаимное «расположение» является предметом особого внимания, проявляется в формате медиального отношения, которое характеризуется открытостью, неопределенностью, порождением множества феноменов и состояний реальности человека. В ходе занятий студенты познакомятся с концепциями медиа и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медиальности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М.Маклюен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lastRenderedPageBreak/>
        <w:t>Р.Дэбре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Н.Луман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Ф.Китлер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) в контекстуальной взаимосвязи с идеями Московской антропологической школы. В учебном курсе на материалах философских текстов, художественной литературы, поэзии, театральных постановок будут рассмотрены ситуации продуктивной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медиальности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 человеческого и антропных измерений медиального.</w:t>
      </w:r>
    </w:p>
    <w:p w:rsidR="007C528A" w:rsidRDefault="007C528A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528A">
        <w:rPr>
          <w:rFonts w:ascii="Times New Roman" w:hAnsi="Times New Roman" w:cs="Times New Roman"/>
          <w:color w:val="000000"/>
          <w:sz w:val="24"/>
          <w:szCs w:val="24"/>
          <w:u w:val="single"/>
        </w:rPr>
        <w:t>4 курс</w:t>
      </w: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C35D6" w:rsidRPr="007E5FBE" w:rsidRDefault="007C528A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Критика современных концепций философской</w:t>
      </w:r>
      <w:r w:rsidR="00893358">
        <w:rPr>
          <w:rFonts w:ascii="Times New Roman" w:hAnsi="Times New Roman" w:cs="Times New Roman"/>
          <w:b/>
          <w:sz w:val="24"/>
          <w:szCs w:val="24"/>
        </w:rPr>
        <w:t xml:space="preserve"> антропологии </w:t>
      </w:r>
      <w:r w:rsidR="00EC35D6" w:rsidRPr="007E5FBE">
        <w:rPr>
          <w:rFonts w:ascii="Times New Roman" w:hAnsi="Times New Roman" w:cs="Times New Roman"/>
          <w:b/>
          <w:sz w:val="24"/>
          <w:szCs w:val="24"/>
        </w:rPr>
        <w:t>в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BE">
        <w:rPr>
          <w:rFonts w:ascii="Times New Roman" w:hAnsi="Times New Roman" w:cs="Times New Roman"/>
          <w:b/>
          <w:sz w:val="24"/>
          <w:szCs w:val="24"/>
        </w:rPr>
        <w:t>отечественной литературе</w:t>
      </w:r>
    </w:p>
    <w:p w:rsidR="00EC35D6" w:rsidRPr="007E5FBE" w:rsidRDefault="00EC35D6" w:rsidP="007C528A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5FBE">
        <w:rPr>
          <w:rFonts w:ascii="Times New Roman" w:hAnsi="Times New Roman" w:cs="Times New Roman"/>
          <w:b/>
          <w:i/>
          <w:sz w:val="24"/>
          <w:szCs w:val="24"/>
        </w:rPr>
        <w:t>Лектор:  к.филос.</w:t>
      </w:r>
      <w:proofErr w:type="gramEnd"/>
      <w:r w:rsidRPr="007E5FBE">
        <w:rPr>
          <w:rFonts w:ascii="Times New Roman" w:hAnsi="Times New Roman" w:cs="Times New Roman"/>
          <w:b/>
          <w:i/>
          <w:sz w:val="24"/>
          <w:szCs w:val="24"/>
        </w:rPr>
        <w:t xml:space="preserve"> наук Вячеслав Николаевич</w:t>
      </w:r>
      <w:r w:rsidR="007C528A" w:rsidRPr="007C5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28A" w:rsidRPr="007E5FBE">
        <w:rPr>
          <w:rFonts w:ascii="Times New Roman" w:hAnsi="Times New Roman" w:cs="Times New Roman"/>
          <w:b/>
          <w:i/>
          <w:sz w:val="24"/>
          <w:szCs w:val="24"/>
        </w:rPr>
        <w:t>Данилов</w:t>
      </w:r>
    </w:p>
    <w:p w:rsidR="00EC35D6" w:rsidRPr="007E5FBE" w:rsidRDefault="00151BF2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Последовательный рост</w:t>
      </w:r>
      <w:r w:rsidR="00EC35D6" w:rsidRPr="007E5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5D6" w:rsidRPr="007E5FBE">
        <w:rPr>
          <w:rFonts w:ascii="Times New Roman" w:hAnsi="Times New Roman" w:cs="Times New Roman"/>
          <w:sz w:val="24"/>
          <w:szCs w:val="24"/>
        </w:rPr>
        <w:t>интереса  к</w:t>
      </w:r>
      <w:proofErr w:type="gramEnd"/>
      <w:r w:rsidR="00EC35D6" w:rsidRPr="007E5FBE">
        <w:rPr>
          <w:rFonts w:ascii="Times New Roman" w:hAnsi="Times New Roman" w:cs="Times New Roman"/>
          <w:sz w:val="24"/>
          <w:szCs w:val="24"/>
        </w:rPr>
        <w:t xml:space="preserve">  философско-антропологической  тематике  в отечественной философской мысли с 60-х годов ХХ века сначала выражается в появлении сначала маргинальных,  но  амбициозных  исследовательских  проектов,  и  затем  появлению  полноценных программ, претендующих на захват научного </w:t>
      </w:r>
      <w:proofErr w:type="spellStart"/>
      <w:r w:rsidR="00EC35D6" w:rsidRPr="007E5FBE">
        <w:rPr>
          <w:rFonts w:ascii="Times New Roman" w:hAnsi="Times New Roman" w:cs="Times New Roman"/>
          <w:sz w:val="24"/>
          <w:szCs w:val="24"/>
        </w:rPr>
        <w:t>мейнстрима</w:t>
      </w:r>
      <w:proofErr w:type="spellEnd"/>
      <w:r w:rsidR="00EC35D6" w:rsidRPr="007E5FBE">
        <w:rPr>
          <w:rFonts w:ascii="Times New Roman" w:hAnsi="Times New Roman" w:cs="Times New Roman"/>
          <w:sz w:val="24"/>
          <w:szCs w:val="24"/>
        </w:rPr>
        <w:t xml:space="preserve">. В то время как западная философская </w:t>
      </w:r>
      <w:proofErr w:type="gramStart"/>
      <w:r w:rsidR="00EC35D6" w:rsidRPr="007E5FBE">
        <w:rPr>
          <w:rFonts w:ascii="Times New Roman" w:hAnsi="Times New Roman" w:cs="Times New Roman"/>
          <w:sz w:val="24"/>
          <w:szCs w:val="24"/>
        </w:rPr>
        <w:t>антропология  объявила</w:t>
      </w:r>
      <w:proofErr w:type="gramEnd"/>
      <w:r w:rsidR="00EC35D6" w:rsidRPr="007E5FBE">
        <w:rPr>
          <w:rFonts w:ascii="Times New Roman" w:hAnsi="Times New Roman" w:cs="Times New Roman"/>
          <w:sz w:val="24"/>
          <w:szCs w:val="24"/>
        </w:rPr>
        <w:t xml:space="preserve">  "конец  человека",  специфика  отечественной  философской  антропологии определял</w:t>
      </w:r>
      <w:r>
        <w:rPr>
          <w:rFonts w:ascii="Times New Roman" w:hAnsi="Times New Roman" w:cs="Times New Roman"/>
          <w:sz w:val="24"/>
          <w:szCs w:val="24"/>
        </w:rPr>
        <w:t xml:space="preserve">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этих  «концов»</w:t>
      </w:r>
      <w:r w:rsidR="00EC35D6" w:rsidRPr="007E5FBE">
        <w:rPr>
          <w:rFonts w:ascii="Times New Roman" w:hAnsi="Times New Roman" w:cs="Times New Roman"/>
          <w:sz w:val="24"/>
          <w:szCs w:val="24"/>
        </w:rPr>
        <w:t xml:space="preserve"> при сохранении дисциплинарного единства и академической репрезентации исследований, даже если внешне корпус философской антропологии представлялся  как  комплекс  теоретических  омонимов.  Так  или  иначе,  для  отечественной философской  сцены  характерным  остается  сохранение  ценности  человеческого  как  предмета исследований, так и феноменального единства человека. 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  <w:t xml:space="preserve">В  рамках  курса  обозначаются  основные  траектории 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 человеческого  в современной  отечественной  философии  в  период  последних  50  лет.  В  курсе  рассматриваются представления  о  человеке  в  отечественном  экзистенциализме,  постструктурализме,  космизме, спекулятивном реализме и ряде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трудносводимых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мейнстримным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направлениям теорий. 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</w: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F7">
        <w:rPr>
          <w:rFonts w:ascii="Times New Roman" w:hAnsi="Times New Roman" w:cs="Times New Roman"/>
          <w:b/>
          <w:sz w:val="24"/>
          <w:szCs w:val="24"/>
        </w:rPr>
        <w:t>Феноменология человеческого существования</w:t>
      </w: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6F7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9F26F7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F26F7">
        <w:rPr>
          <w:rFonts w:ascii="Times New Roman" w:hAnsi="Times New Roman" w:cs="Times New Roman"/>
          <w:b/>
          <w:i/>
          <w:sz w:val="24"/>
          <w:szCs w:val="24"/>
        </w:rPr>
        <w:t>. наук Галина Михайловна</w:t>
      </w:r>
      <w:r w:rsidR="007C528A" w:rsidRPr="007C5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28A" w:rsidRPr="009F26F7">
        <w:rPr>
          <w:rFonts w:ascii="Times New Roman" w:hAnsi="Times New Roman" w:cs="Times New Roman"/>
          <w:b/>
          <w:i/>
          <w:sz w:val="24"/>
          <w:szCs w:val="24"/>
        </w:rPr>
        <w:t>Пономарева</w:t>
      </w:r>
    </w:p>
    <w:p w:rsidR="00EC35D6" w:rsidRPr="009F26F7" w:rsidRDefault="00151BF2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Целью курса является изучение </w:t>
      </w:r>
      <w:r w:rsidR="00EC35D6" w:rsidRPr="009F26F7">
        <w:rPr>
          <w:rFonts w:ascii="Times New Roman" w:hAnsi="Times New Roman" w:cs="Times New Roman"/>
          <w:sz w:val="24"/>
          <w:szCs w:val="24"/>
        </w:rPr>
        <w:t>философско-</w:t>
      </w:r>
      <w:r>
        <w:rPr>
          <w:rFonts w:ascii="Times New Roman" w:hAnsi="Times New Roman" w:cs="Times New Roman"/>
          <w:sz w:val="24"/>
          <w:szCs w:val="24"/>
        </w:rPr>
        <w:t xml:space="preserve">антропологической проблематики </w:t>
      </w:r>
      <w:r w:rsidR="00EC35D6" w:rsidRPr="009F26F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атрибуцию феноменов человеческого бытия. Основное внимание уделяется тем феноменам,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не существуют «сами по себе», вне и отдельно от человека, но составляют содержание его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 переживани</w:t>
      </w:r>
      <w:r>
        <w:rPr>
          <w:rFonts w:ascii="Times New Roman" w:hAnsi="Times New Roman" w:cs="Times New Roman"/>
          <w:sz w:val="24"/>
          <w:szCs w:val="24"/>
        </w:rPr>
        <w:t>й и могут быть</w:t>
      </w:r>
      <w:r w:rsidR="00EC35D6">
        <w:rPr>
          <w:rFonts w:ascii="Times New Roman" w:hAnsi="Times New Roman" w:cs="Times New Roman"/>
          <w:sz w:val="24"/>
          <w:szCs w:val="24"/>
        </w:rPr>
        <w:t xml:space="preserve"> подвергнуты 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соответствующим интерпретационным практикам и процедурам.  Базовой  для  понимания  природы  и  философско-антропологического  значения концепта  </w:t>
      </w:r>
      <w:r w:rsidR="00EC35D6">
        <w:rPr>
          <w:rFonts w:ascii="Times New Roman" w:hAnsi="Times New Roman" w:cs="Times New Roman"/>
          <w:sz w:val="24"/>
          <w:szCs w:val="24"/>
        </w:rPr>
        <w:t>«</w:t>
      </w:r>
      <w:r w:rsidR="00EC35D6" w:rsidRPr="009F26F7">
        <w:rPr>
          <w:rFonts w:ascii="Times New Roman" w:hAnsi="Times New Roman" w:cs="Times New Roman"/>
          <w:sz w:val="24"/>
          <w:szCs w:val="24"/>
        </w:rPr>
        <w:t>феномена</w:t>
      </w:r>
      <w:r w:rsidR="00EC35D6">
        <w:rPr>
          <w:rFonts w:ascii="Times New Roman" w:hAnsi="Times New Roman" w:cs="Times New Roman"/>
          <w:sz w:val="24"/>
          <w:szCs w:val="24"/>
        </w:rPr>
        <w:t>»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  принята  трактовка  </w:t>
      </w:r>
      <w:r w:rsidR="00EC35D6" w:rsidRPr="009F26F7">
        <w:rPr>
          <w:rFonts w:ascii="Times New Roman" w:hAnsi="Times New Roman" w:cs="Times New Roman"/>
          <w:sz w:val="24"/>
          <w:szCs w:val="24"/>
        </w:rPr>
        <w:lastRenderedPageBreak/>
        <w:t>М.Хайдеггера,  который  определял  феномен  как «себя-в-себе-самом-показывающее» (</w:t>
      </w:r>
      <w:proofErr w:type="spellStart"/>
      <w:r w:rsidR="00EC35D6" w:rsidRPr="009F26F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EC35D6" w:rsidRPr="009F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D6" w:rsidRPr="009F26F7">
        <w:rPr>
          <w:rFonts w:ascii="Times New Roman" w:hAnsi="Times New Roman" w:cs="Times New Roman"/>
          <w:sz w:val="24"/>
          <w:szCs w:val="24"/>
        </w:rPr>
        <w:t>Sich-an-ihm-sich-selbst-zeigende</w:t>
      </w:r>
      <w:proofErr w:type="spellEnd"/>
      <w:r w:rsidR="00EC35D6" w:rsidRPr="009F26F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C35D6" w:rsidRPr="009F26F7" w:rsidRDefault="00151BF2" w:rsidP="0015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дается подробная справка об историческом развитии </w:t>
      </w:r>
      <w:r w:rsidR="00EC35D6" w:rsidRPr="009F26F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илософской феноменологии, об особенностях современного феноменологического движения, его</w:t>
      </w:r>
    </w:p>
    <w:p w:rsidR="00EC35D6" w:rsidRPr="009F26F7" w:rsidRDefault="00151BF2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значимых представителях и их 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концепциях.  Метод  феноменологических </w:t>
      </w:r>
    </w:p>
    <w:p w:rsidR="00EC35D6" w:rsidRPr="009F26F7" w:rsidRDefault="00EC35D6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интерпретаций  рассматривается  с  учетом  анализа  всех  этапов  феноменологических </w:t>
      </w:r>
    </w:p>
    <w:p w:rsidR="00EC35D6" w:rsidRPr="009F26F7" w:rsidRDefault="00EC35D6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процедур  и  с  прояснением  значения  теоретико-методологического  потенциала </w:t>
      </w:r>
    </w:p>
    <w:p w:rsidR="00EC35D6" w:rsidRPr="009F26F7" w:rsidRDefault="00EC35D6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феноменологических  модусов 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явленности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 современной  философской </w:t>
      </w:r>
      <w:r w:rsidRPr="009F26F7">
        <w:rPr>
          <w:rFonts w:ascii="Times New Roman" w:hAnsi="Times New Roman" w:cs="Times New Roman"/>
          <w:sz w:val="24"/>
          <w:szCs w:val="24"/>
        </w:rPr>
        <w:t xml:space="preserve">антропологии. Особое  внимание  уделяется  сравнительному  анализу  классических  и  неклассических, философских  и  нефилософских  подходов  к  выделяемым  феноменам  человеческого существования  и  выявлению 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экспликационного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 потенциала  их  феноменологических интерпретаций.  </w:t>
      </w:r>
      <w:r w:rsidRPr="009F26F7">
        <w:rPr>
          <w:rFonts w:ascii="Times New Roman" w:hAnsi="Times New Roman" w:cs="Times New Roman"/>
          <w:sz w:val="24"/>
          <w:szCs w:val="24"/>
        </w:rPr>
        <w:cr/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D6" w:rsidRPr="00151BF2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BF2">
        <w:rPr>
          <w:rFonts w:ascii="Times New Roman" w:hAnsi="Times New Roman" w:cs="Times New Roman"/>
          <w:b/>
          <w:i/>
          <w:sz w:val="28"/>
          <w:szCs w:val="28"/>
        </w:rPr>
        <w:t>Магистратура</w:t>
      </w:r>
    </w:p>
    <w:p w:rsidR="00151BF2" w:rsidRDefault="00151BF2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FAC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151BF2" w:rsidRDefault="00151BF2" w:rsidP="007C5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8A" w:rsidRPr="00A175E7" w:rsidRDefault="007C528A" w:rsidP="007C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курс: </w:t>
      </w:r>
      <w:r w:rsidRPr="00A175E7">
        <w:rPr>
          <w:rFonts w:ascii="Times New Roman" w:hAnsi="Times New Roman" w:cs="Times New Roman"/>
          <w:b/>
          <w:sz w:val="24"/>
          <w:szCs w:val="24"/>
        </w:rPr>
        <w:t>Философская антропология</w:t>
      </w:r>
    </w:p>
    <w:p w:rsidR="007C528A" w:rsidRDefault="007C528A" w:rsidP="007C52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A175E7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A175E7">
        <w:rPr>
          <w:rFonts w:ascii="Times New Roman" w:hAnsi="Times New Roman" w:cs="Times New Roman"/>
          <w:b/>
          <w:i/>
          <w:sz w:val="24"/>
          <w:szCs w:val="24"/>
        </w:rPr>
        <w:t>. наук Наталья Николаевна Ростова</w:t>
      </w:r>
    </w:p>
    <w:p w:rsidR="007C528A" w:rsidRPr="00A175E7" w:rsidRDefault="007C528A" w:rsidP="007C52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Семинарские занятия: Анна Александровна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Тамара Андреевна Синицына</w:t>
      </w:r>
    </w:p>
    <w:p w:rsidR="00852C1D" w:rsidRPr="004206EE" w:rsidRDefault="007C528A" w:rsidP="007C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>В курсе</w:t>
      </w:r>
      <w:r w:rsidR="004206EE">
        <w:rPr>
          <w:rFonts w:ascii="Times New Roman" w:hAnsi="Times New Roman" w:cs="Times New Roman"/>
          <w:sz w:val="24"/>
          <w:szCs w:val="24"/>
        </w:rPr>
        <w:t xml:space="preserve"> лекций</w:t>
      </w:r>
      <w:r w:rsidRPr="004206EE">
        <w:rPr>
          <w:rFonts w:ascii="Times New Roman" w:hAnsi="Times New Roman" w:cs="Times New Roman"/>
          <w:sz w:val="24"/>
          <w:szCs w:val="24"/>
        </w:rPr>
        <w:t xml:space="preserve"> «Философская антропология» выдвигается идея о том, что изначальный вопрос философии о бытии зависит от ответа </w:t>
      </w:r>
      <w:r w:rsidR="00852C1D" w:rsidRPr="004206EE">
        <w:rPr>
          <w:rFonts w:ascii="Times New Roman" w:hAnsi="Times New Roman" w:cs="Times New Roman"/>
          <w:sz w:val="24"/>
          <w:szCs w:val="24"/>
        </w:rPr>
        <w:t>на вопрос: «Что есть человек?».</w:t>
      </w:r>
    </w:p>
    <w:p w:rsidR="00852C1D" w:rsidRPr="004206EE" w:rsidRDefault="00852C1D" w:rsidP="007C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 первой части курса исследуется понятие философской антропологии, соотношении антропологии и онтологии, антропологии и философии, антропологии и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антропологии и философской антропологии. Вводится понятие «антропологического поворота в философии». В связи с этим </w:t>
      </w:r>
      <w:r w:rsidR="004206EE">
        <w:rPr>
          <w:rFonts w:ascii="Times New Roman" w:hAnsi="Times New Roman" w:cs="Times New Roman"/>
          <w:sz w:val="24"/>
          <w:szCs w:val="24"/>
        </w:rPr>
        <w:t>анализируются</w:t>
      </w:r>
      <w:r w:rsidRPr="004206EE">
        <w:rPr>
          <w:rFonts w:ascii="Times New Roman" w:hAnsi="Times New Roman" w:cs="Times New Roman"/>
          <w:sz w:val="24"/>
          <w:szCs w:val="24"/>
        </w:rPr>
        <w:t xml:space="preserve"> критики антропологического стиля мышления в философии после И. Канта.</w:t>
      </w:r>
    </w:p>
    <w:p w:rsidR="00852C1D" w:rsidRPr="004206EE" w:rsidRDefault="00852C1D" w:rsidP="007C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r w:rsidR="004206EE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4206EE">
        <w:rPr>
          <w:rFonts w:ascii="Times New Roman" w:hAnsi="Times New Roman" w:cs="Times New Roman"/>
          <w:sz w:val="24"/>
          <w:szCs w:val="24"/>
        </w:rPr>
        <w:t xml:space="preserve"> западные стратегии философского дискурса от античности до наших дней в связи с вопросом «Что есть человек?». Выделяются основные интеллектуальные вехи, приводящие сегодня к идеям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и нечеловеческой антропологии. В данном разделе исследуются философские основания </w:t>
      </w:r>
      <w:proofErr w:type="spellStart"/>
      <w:r w:rsidR="00D84B85">
        <w:rPr>
          <w:rFonts w:ascii="Times New Roman" w:hAnsi="Times New Roman" w:cs="Times New Roman"/>
          <w:sz w:val="24"/>
          <w:szCs w:val="24"/>
        </w:rPr>
        <w:t>концкпций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гуманизма, экзистенциализма,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>, их соотношение</w:t>
      </w:r>
      <w:r w:rsidR="004206EE">
        <w:rPr>
          <w:rFonts w:ascii="Times New Roman" w:hAnsi="Times New Roman" w:cs="Times New Roman"/>
          <w:sz w:val="24"/>
          <w:szCs w:val="24"/>
        </w:rPr>
        <w:t>, а также</w:t>
      </w:r>
      <w:r w:rsidRPr="004206EE">
        <w:rPr>
          <w:rFonts w:ascii="Times New Roman" w:hAnsi="Times New Roman" w:cs="Times New Roman"/>
          <w:sz w:val="24"/>
          <w:szCs w:val="24"/>
        </w:rPr>
        <w:t xml:space="preserve"> связь с идеей смерти человека.</w:t>
      </w:r>
    </w:p>
    <w:p w:rsidR="007C528A" w:rsidRDefault="007C528A" w:rsidP="0042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52C1D" w:rsidRPr="004206EE">
        <w:rPr>
          <w:rFonts w:ascii="Times New Roman" w:hAnsi="Times New Roman" w:cs="Times New Roman"/>
          <w:sz w:val="24"/>
          <w:szCs w:val="24"/>
        </w:rPr>
        <w:t>третьей части курса исследуется специфика русской культуры применительно к постановке вопроса о человеке</w:t>
      </w:r>
      <w:r w:rsidRPr="004206EE">
        <w:rPr>
          <w:rFonts w:ascii="Times New Roman" w:hAnsi="Times New Roman" w:cs="Times New Roman"/>
          <w:sz w:val="24"/>
          <w:szCs w:val="24"/>
        </w:rPr>
        <w:t>.</w:t>
      </w:r>
      <w:r w:rsidR="004206EE" w:rsidRPr="004206EE">
        <w:rPr>
          <w:rFonts w:ascii="Times New Roman" w:hAnsi="Times New Roman" w:cs="Times New Roman"/>
          <w:sz w:val="24"/>
          <w:szCs w:val="24"/>
        </w:rPr>
        <w:t xml:space="preserve"> Для этого формулируются отличительные черты русского </w:t>
      </w:r>
      <w:proofErr w:type="spellStart"/>
      <w:r w:rsidR="004206EE" w:rsidRPr="004206EE">
        <w:rPr>
          <w:rFonts w:ascii="Times New Roman" w:hAnsi="Times New Roman" w:cs="Times New Roman"/>
          <w:sz w:val="24"/>
          <w:szCs w:val="24"/>
        </w:rPr>
        <w:t>умостроя</w:t>
      </w:r>
      <w:proofErr w:type="spellEnd"/>
      <w:r w:rsidR="004206EE" w:rsidRPr="004206EE">
        <w:rPr>
          <w:rFonts w:ascii="Times New Roman" w:hAnsi="Times New Roman" w:cs="Times New Roman"/>
          <w:sz w:val="24"/>
          <w:szCs w:val="24"/>
        </w:rPr>
        <w:t xml:space="preserve">, показывается отношение русского Просвещения к европейскому Просвещению, анализируется понятие «русская религиозная философия», обосновывается идея </w:t>
      </w:r>
      <w:proofErr w:type="spellStart"/>
      <w:r w:rsidR="004206EE" w:rsidRPr="004206EE">
        <w:rPr>
          <w:rFonts w:ascii="Times New Roman" w:hAnsi="Times New Roman" w:cs="Times New Roman"/>
          <w:sz w:val="24"/>
          <w:szCs w:val="24"/>
        </w:rPr>
        <w:t>антропологичности</w:t>
      </w:r>
      <w:proofErr w:type="spellEnd"/>
      <w:r w:rsidR="004206EE" w:rsidRPr="004206EE">
        <w:rPr>
          <w:rFonts w:ascii="Times New Roman" w:hAnsi="Times New Roman" w:cs="Times New Roman"/>
          <w:sz w:val="24"/>
          <w:szCs w:val="24"/>
        </w:rPr>
        <w:t xml:space="preserve"> русской философии и </w:t>
      </w:r>
      <w:r w:rsidR="004206EE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4206EE" w:rsidRPr="004206EE">
        <w:rPr>
          <w:rFonts w:ascii="Times New Roman" w:hAnsi="Times New Roman" w:cs="Times New Roman"/>
          <w:sz w:val="24"/>
          <w:szCs w:val="24"/>
        </w:rPr>
        <w:t>раз</w:t>
      </w:r>
      <w:r w:rsidR="00976017">
        <w:rPr>
          <w:rFonts w:ascii="Times New Roman" w:hAnsi="Times New Roman" w:cs="Times New Roman"/>
          <w:sz w:val="24"/>
          <w:szCs w:val="24"/>
        </w:rPr>
        <w:t>личие понятий «антропологизма»,</w:t>
      </w:r>
      <w:r w:rsidR="004206EE" w:rsidRPr="004206EE">
        <w:rPr>
          <w:rFonts w:ascii="Times New Roman" w:hAnsi="Times New Roman" w:cs="Times New Roman"/>
          <w:sz w:val="24"/>
          <w:szCs w:val="24"/>
        </w:rPr>
        <w:t xml:space="preserve"> «антропоцентризма»</w:t>
      </w:r>
      <w:r w:rsidR="00976017">
        <w:rPr>
          <w:rFonts w:ascii="Times New Roman" w:hAnsi="Times New Roman" w:cs="Times New Roman"/>
          <w:sz w:val="24"/>
          <w:szCs w:val="24"/>
        </w:rPr>
        <w:t xml:space="preserve"> и «антрополатрии»</w:t>
      </w:r>
      <w:r w:rsidR="004206EE" w:rsidRPr="004206EE">
        <w:rPr>
          <w:rFonts w:ascii="Times New Roman" w:hAnsi="Times New Roman" w:cs="Times New Roman"/>
          <w:sz w:val="24"/>
          <w:szCs w:val="24"/>
        </w:rPr>
        <w:t>. Исследуется идея кризиса гуманизма в русской философии. Проводится различие между русской философией и советской философией. Выделяются основные интеллектуальные вехи в русской литературе, русском авангарде и русской философии, приводящие нас сегодня к современным антропологическим проектам.</w:t>
      </w:r>
      <w:r w:rsidR="0042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E7">
        <w:rPr>
          <w:rFonts w:ascii="Times New Roman" w:hAnsi="Times New Roman" w:cs="Times New Roman"/>
          <w:b/>
          <w:sz w:val="24"/>
          <w:szCs w:val="24"/>
        </w:rPr>
        <w:t>«Сакральное» и «мистериальное» в философском исследовании человека</w:t>
      </w: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>Лектор: д.филос. наук Наталья Николаевна Ростова</w:t>
      </w:r>
    </w:p>
    <w:p w:rsidR="00EC35D6" w:rsidRDefault="00434007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курсе лекций «сакральное» рассматривается </w:t>
      </w:r>
      <w:proofErr w:type="gramStart"/>
      <w:r w:rsidR="00EC35D6" w:rsidRPr="00A175E7">
        <w:rPr>
          <w:rFonts w:ascii="Times New Roman" w:hAnsi="Times New Roman" w:cs="Times New Roman"/>
          <w:sz w:val="24"/>
          <w:szCs w:val="24"/>
        </w:rPr>
        <w:t>как  вид</w:t>
      </w:r>
      <w:proofErr w:type="gramEnd"/>
      <w:r w:rsidR="00EC35D6" w:rsidRPr="00A175E7">
        <w:rPr>
          <w:rFonts w:ascii="Times New Roman" w:hAnsi="Times New Roman" w:cs="Times New Roman"/>
          <w:sz w:val="24"/>
          <w:szCs w:val="24"/>
        </w:rPr>
        <w:t xml:space="preserve">  дискурса,  сложившийся  под влиянием научного бума на рубеже XIX-</w:t>
      </w:r>
      <w:proofErr w:type="spellStart"/>
      <w:r w:rsidR="00EC35D6" w:rsidRPr="00A175E7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="00EC35D6" w:rsidRPr="00A175E7">
        <w:rPr>
          <w:rFonts w:ascii="Times New Roman" w:hAnsi="Times New Roman" w:cs="Times New Roman"/>
          <w:sz w:val="24"/>
          <w:szCs w:val="24"/>
        </w:rPr>
        <w:t>. и плотно вошедший в интеллектуальное поле  современности.  В  процессе  анализа  базовых  понятий  дискурса  («амбивалентность сакрального»,  «оппозиция  сакральное-</w:t>
      </w:r>
      <w:proofErr w:type="spellStart"/>
      <w:r w:rsidR="00EC35D6" w:rsidRPr="00A175E7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="00EC35D6" w:rsidRPr="00A175E7">
        <w:rPr>
          <w:rFonts w:ascii="Times New Roman" w:hAnsi="Times New Roman" w:cs="Times New Roman"/>
          <w:sz w:val="24"/>
          <w:szCs w:val="24"/>
        </w:rPr>
        <w:t xml:space="preserve">»,  «жертва»,  «насилие»  и  др.), показываются  скрытые  смыслы,  онтология  и  антропология,  присущие  этому  дискурсу. </w:t>
      </w: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BF2">
        <w:rPr>
          <w:rFonts w:ascii="Times New Roman" w:hAnsi="Times New Roman" w:cs="Times New Roman"/>
          <w:sz w:val="24"/>
          <w:szCs w:val="24"/>
        </w:rPr>
        <w:t>Вопреки обыденному восприятию</w:t>
      </w:r>
      <w:r w:rsidRPr="00A17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5E7">
        <w:rPr>
          <w:rFonts w:ascii="Times New Roman" w:hAnsi="Times New Roman" w:cs="Times New Roman"/>
          <w:sz w:val="24"/>
          <w:szCs w:val="24"/>
        </w:rPr>
        <w:t>термина,  «</w:t>
      </w:r>
      <w:proofErr w:type="gramEnd"/>
      <w:r w:rsidRPr="00A175E7">
        <w:rPr>
          <w:rFonts w:ascii="Times New Roman" w:hAnsi="Times New Roman" w:cs="Times New Roman"/>
          <w:sz w:val="24"/>
          <w:szCs w:val="24"/>
        </w:rPr>
        <w:t xml:space="preserve">сакральное»  оказывается  не  тем,  что указывает  на  присутствие  Бога,  но,  напротив,  тем,  что  требует  отсутствия  Бога,  его «смерти».  Через  идею  смерти  Бога  автор  показывает  связь  философии  сакрального  с концепцией  смерти  человека  и </w:t>
      </w:r>
      <w:r w:rsidR="00151BF2">
        <w:rPr>
          <w:rFonts w:ascii="Times New Roman" w:hAnsi="Times New Roman" w:cs="Times New Roman"/>
          <w:sz w:val="24"/>
          <w:szCs w:val="24"/>
        </w:rPr>
        <w:t xml:space="preserve"> идеей  </w:t>
      </w:r>
      <w:proofErr w:type="spellStart"/>
      <w:r w:rsidR="00151BF2">
        <w:rPr>
          <w:rFonts w:ascii="Times New Roman" w:hAnsi="Times New Roman" w:cs="Times New Roman"/>
          <w:sz w:val="24"/>
          <w:szCs w:val="24"/>
        </w:rPr>
        <w:t>постчеловека</w:t>
      </w:r>
      <w:proofErr w:type="spellEnd"/>
      <w:r w:rsidR="00151BF2">
        <w:rPr>
          <w:rFonts w:ascii="Times New Roman" w:hAnsi="Times New Roman" w:cs="Times New Roman"/>
          <w:sz w:val="24"/>
          <w:szCs w:val="24"/>
        </w:rPr>
        <w:t xml:space="preserve">.  Концепт сакрального </w:t>
      </w:r>
      <w:r w:rsidRPr="00A175E7">
        <w:rPr>
          <w:rFonts w:ascii="Times New Roman" w:hAnsi="Times New Roman" w:cs="Times New Roman"/>
          <w:sz w:val="24"/>
          <w:szCs w:val="24"/>
        </w:rPr>
        <w:t>позволяет выявить ментальный разрыв между русской и европейской культурными традициями. В отличие от европейской философской традиции, которая для описания человека использует концепт  сакрального,  русская  традиция,  напротив,  строит  философию  человека, основываясь  на  идее  присутствия  Бога.  Таким  образом,  можно  говорить  о  двух антропологических  моделях  -  «имманентного  человека»  и  «человека  мистериального», соответственно.  В  духе  русской  традиции  в  курсе  предложен  проект  философской антропологии под названием «человек литургический».</w:t>
      </w:r>
      <w:r>
        <w:t xml:space="preserve"> </w:t>
      </w:r>
    </w:p>
    <w:p w:rsidR="00EC35D6" w:rsidRDefault="00EC35D6" w:rsidP="00EC35D6">
      <w:pPr>
        <w:spacing w:after="0" w:line="360" w:lineRule="auto"/>
        <w:ind w:firstLine="708"/>
        <w:jc w:val="center"/>
      </w:pPr>
    </w:p>
    <w:p w:rsidR="00787AFE" w:rsidRPr="00151BF2" w:rsidRDefault="00787AFE" w:rsidP="00787AFE">
      <w:pPr>
        <w:jc w:val="center"/>
        <w:rPr>
          <w:b/>
        </w:rPr>
      </w:pPr>
      <w:r w:rsidRPr="00151BF2">
        <w:rPr>
          <w:rFonts w:ascii="Times New Roman" w:hAnsi="Times New Roman" w:cs="Times New Roman"/>
          <w:b/>
          <w:sz w:val="24"/>
          <w:szCs w:val="24"/>
        </w:rPr>
        <w:t>Антропология обратной перспективы</w:t>
      </w:r>
    </w:p>
    <w:p w:rsidR="00EC35D6" w:rsidRPr="00151BF2" w:rsidRDefault="00EC35D6" w:rsidP="00904B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51BF2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151BF2">
        <w:rPr>
          <w:rFonts w:ascii="Times New Roman" w:hAnsi="Times New Roman" w:cs="Times New Roman"/>
          <w:b/>
          <w:i/>
          <w:sz w:val="24"/>
          <w:szCs w:val="24"/>
        </w:rPr>
        <w:t>к.филос</w:t>
      </w:r>
      <w:proofErr w:type="spellEnd"/>
      <w:r w:rsidRPr="00151BF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51BF2">
        <w:rPr>
          <w:rFonts w:ascii="Times New Roman" w:hAnsi="Times New Roman" w:cs="Times New Roman"/>
          <w:b/>
          <w:i/>
          <w:sz w:val="24"/>
          <w:szCs w:val="24"/>
        </w:rPr>
        <w:t xml:space="preserve"> наук Вячеслав Николаевич </w:t>
      </w:r>
      <w:r w:rsidR="007C528A" w:rsidRPr="00151BF2">
        <w:rPr>
          <w:rFonts w:ascii="Times New Roman" w:hAnsi="Times New Roman" w:cs="Times New Roman"/>
          <w:b/>
          <w:i/>
          <w:sz w:val="24"/>
          <w:szCs w:val="24"/>
        </w:rPr>
        <w:t>Данилов</w:t>
      </w:r>
    </w:p>
    <w:p w:rsidR="00787AFE" w:rsidRPr="00151BF2" w:rsidRDefault="00787AFE" w:rsidP="00787A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F2">
        <w:rPr>
          <w:rFonts w:ascii="Times New Roman" w:hAnsi="Times New Roman" w:cs="Times New Roman"/>
          <w:sz w:val="24"/>
          <w:szCs w:val="24"/>
        </w:rPr>
        <w:t xml:space="preserve">Часть 1. Иконическое мышление. Почему искусствоведы и историки так ничего и не смогли понять в иконе? В чем правда и в чем ошибка семиотики иконы? Почему греки не любили икону, а русские полюбили? Почему Церковь относится к иконе потребительски? </w:t>
      </w:r>
      <w:r w:rsidRPr="00151BF2">
        <w:rPr>
          <w:rFonts w:ascii="Times New Roman" w:hAnsi="Times New Roman" w:cs="Times New Roman"/>
          <w:sz w:val="24"/>
          <w:szCs w:val="24"/>
        </w:rPr>
        <w:lastRenderedPageBreak/>
        <w:t>Как работает икона? Существует ли на самом деле обратная перспектива? Что такое «иконическое мышление»?</w:t>
      </w:r>
    </w:p>
    <w:p w:rsidR="00787AFE" w:rsidRPr="00151BF2" w:rsidRDefault="00787AFE" w:rsidP="00787A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F2">
        <w:rPr>
          <w:rFonts w:ascii="Times New Roman" w:hAnsi="Times New Roman" w:cs="Times New Roman"/>
          <w:sz w:val="24"/>
          <w:szCs w:val="24"/>
        </w:rPr>
        <w:t>Часть 2. Страсти по Андрею. Почему Грабарь не опознал Рублева? Где должна висеть «Троица»? Был ли Рублев исихастом? Почему Рублева канонизировали только в 1988 году? Как Тарковский сделал из Рублева святого? Почему из музея Рублева убрали все подписи «Рублев»? Правда ли, что «Черный квадрат» Малевича – это список с «Троицы» Рублева? Нужно ли возвращать «Черный квадрат» коммунистам?</w:t>
      </w:r>
    </w:p>
    <w:p w:rsidR="00787AFE" w:rsidRPr="00151BF2" w:rsidRDefault="00787AFE" w:rsidP="00787A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F2">
        <w:rPr>
          <w:rFonts w:ascii="Times New Roman" w:hAnsi="Times New Roman" w:cs="Times New Roman"/>
          <w:sz w:val="24"/>
          <w:szCs w:val="24"/>
        </w:rPr>
        <w:t>Часть 3. Антропология спасения. Почему икону Спаса нерукотворного написал именно Рублев? Почему нужно отделять овец от козлищ? Почему нельзя удержаться за Престол славы? Почему крест – это трон?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before="86"/>
        <w:ind w:right="341"/>
        <w:jc w:val="both"/>
      </w:pP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528A">
        <w:rPr>
          <w:rFonts w:ascii="Times New Roman" w:hAnsi="Times New Roman" w:cs="Times New Roman"/>
          <w:sz w:val="24"/>
          <w:szCs w:val="24"/>
          <w:u w:val="single"/>
        </w:rPr>
        <w:t xml:space="preserve">2 курс </w:t>
      </w:r>
    </w:p>
    <w:p w:rsidR="00151BF2" w:rsidRPr="007C528A" w:rsidRDefault="00151BF2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7C528A" w:rsidRDefault="007C528A" w:rsidP="007C52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  <w:r w:rsidRPr="007C528A">
        <w:rPr>
          <w:rFonts w:ascii="Times New Roman" w:hAnsi="Times New Roman" w:cs="Times New Roman"/>
          <w:b/>
          <w:sz w:val="24"/>
          <w:szCs w:val="24"/>
        </w:rPr>
        <w:t>Взрыв галлюцинаций в антропологических исследованиях театрального действа</w:t>
      </w:r>
    </w:p>
    <w:p w:rsidR="00EC35D6" w:rsidRPr="00434007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340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Лектор:  </w:t>
      </w:r>
      <w:r w:rsidR="007C528A" w:rsidRPr="0043400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Тамара</w:t>
      </w:r>
      <w:proofErr w:type="gramEnd"/>
      <w:r w:rsidR="007C528A" w:rsidRPr="004340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Андреевна Синицына</w:t>
      </w:r>
    </w:p>
    <w:p w:rsidR="00904B7F" w:rsidRDefault="00904B7F" w:rsidP="00434007">
      <w:pPr>
        <w:pStyle w:val="a4"/>
        <w:shd w:val="clear" w:color="auto" w:fill="FFFFFF"/>
        <w:spacing w:after="165" w:afterAutospacing="0" w:line="360" w:lineRule="auto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</w:rPr>
        <w:t xml:space="preserve">В курсе исследуются основные тенденции изучения театральной игры философской мысли Нового и Новейшего времени, прослеживается генезис </w:t>
      </w:r>
      <w:proofErr w:type="spellStart"/>
      <w:r>
        <w:rPr>
          <w:color w:val="1A1A1A"/>
        </w:rPr>
        <w:t>антропологизации</w:t>
      </w:r>
      <w:proofErr w:type="spellEnd"/>
      <w:r>
        <w:rPr>
          <w:color w:val="1A1A1A"/>
        </w:rPr>
        <w:t xml:space="preserve"> концепций театра. Посредством категориального языка философской антропологии анализируются театральная практика и творческие задачи театрального искусства.</w:t>
      </w:r>
    </w:p>
    <w:p w:rsidR="00904B7F" w:rsidRDefault="00904B7F" w:rsidP="00434007">
      <w:pPr>
        <w:pStyle w:val="a4"/>
        <w:shd w:val="clear" w:color="auto" w:fill="FFFFFF"/>
        <w:spacing w:after="165" w:afterAutospacing="0" w:line="360" w:lineRule="auto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</w:rPr>
        <w:t xml:space="preserve">Выделяется антропологический образ «человека театрального» (человека-актера), проясняются его характеристики. Выявляются базовые концепты связи сознания и тела в философской антропологии, философии жизни и феноменологии в аспекте актерской игры. Вводится </w:t>
      </w:r>
      <w:r w:rsidRPr="00434007">
        <w:rPr>
          <w:color w:val="1A1A1A"/>
        </w:rPr>
        <w:t>понятие </w:t>
      </w:r>
      <w:r w:rsidRPr="00434007">
        <w:rPr>
          <w:bCs/>
          <w:color w:val="1A1A1A"/>
        </w:rPr>
        <w:t>театрального действа</w:t>
      </w:r>
      <w:r>
        <w:rPr>
          <w:b/>
          <w:bCs/>
          <w:color w:val="1A1A1A"/>
        </w:rPr>
        <w:t> </w:t>
      </w:r>
      <w:r>
        <w:rPr>
          <w:color w:val="1A1A1A"/>
        </w:rPr>
        <w:t>как особой реальности</w:t>
      </w:r>
      <w:r w:rsidR="00434007">
        <w:rPr>
          <w:color w:val="1A1A1A"/>
        </w:rPr>
        <w:t>,</w:t>
      </w:r>
      <w:r>
        <w:rPr>
          <w:color w:val="1A1A1A"/>
        </w:rPr>
        <w:t xml:space="preserve"> в которой достигается целостность сознания и тела актера и образа его в</w:t>
      </w:r>
      <w:bookmarkStart w:id="1" w:name="_GoBack"/>
      <w:bookmarkEnd w:id="1"/>
      <w:r>
        <w:rPr>
          <w:color w:val="1A1A1A"/>
        </w:rPr>
        <w:t xml:space="preserve">осприятия. Проблема соотношения сознания и тела анализируется в концепциях </w:t>
      </w:r>
      <w:proofErr w:type="spellStart"/>
      <w:r>
        <w:rPr>
          <w:color w:val="1A1A1A"/>
        </w:rPr>
        <w:t>метатеатра</w:t>
      </w:r>
      <w:proofErr w:type="spellEnd"/>
      <w:r>
        <w:rPr>
          <w:color w:val="1A1A1A"/>
        </w:rPr>
        <w:t xml:space="preserve"> и экспериментальном театре (К. С. Станиславский, В. Э. Мейерхольд, Е. Б. Вахтангов, А. А. Васильев).</w:t>
      </w:r>
    </w:p>
    <w:p w:rsidR="00904B7F" w:rsidRDefault="00904B7F" w:rsidP="00434007">
      <w:pPr>
        <w:pStyle w:val="a4"/>
        <w:shd w:val="clear" w:color="auto" w:fill="FFFFFF"/>
        <w:spacing w:after="165" w:afterAutospacing="0" w:line="360" w:lineRule="auto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</w:rPr>
        <w:t>Финальным этапом курса становится знакомство студентов с основами квантово-синергетической антропологии и применение ее понятий и принципов к построению модели сознание-тело в качестве методологической основы театрального действа.</w:t>
      </w:r>
    </w:p>
    <w:p w:rsidR="00EC35D6" w:rsidRPr="00D434CF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Антропология </w:t>
      </w:r>
      <w:r w:rsidR="00893358" w:rsidRPr="00893358">
        <w:rPr>
          <w:rFonts w:ascii="Times New Roman" w:hAnsi="Times New Roman" w:cs="Times New Roman"/>
          <w:b/>
          <w:sz w:val="24"/>
          <w:szCs w:val="24"/>
        </w:rPr>
        <w:t>Андрея Платонова</w:t>
      </w: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893358">
        <w:rPr>
          <w:rFonts w:ascii="Times New Roman" w:hAnsi="Times New Roman" w:cs="Times New Roman"/>
          <w:b/>
          <w:i/>
          <w:sz w:val="24"/>
          <w:szCs w:val="24"/>
        </w:rPr>
        <w:t>.филол</w:t>
      </w:r>
      <w:proofErr w:type="spellEnd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893358"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Владимир Владимирович </w:t>
      </w:r>
      <w:proofErr w:type="spellStart"/>
      <w:r w:rsidR="00893358" w:rsidRPr="00893358">
        <w:rPr>
          <w:rFonts w:ascii="Times New Roman" w:hAnsi="Times New Roman" w:cs="Times New Roman"/>
          <w:b/>
          <w:i/>
          <w:sz w:val="24"/>
          <w:szCs w:val="24"/>
        </w:rPr>
        <w:t>Варава</w:t>
      </w:r>
      <w:proofErr w:type="spellEnd"/>
    </w:p>
    <w:p w:rsidR="00EC35D6" w:rsidRPr="00893358" w:rsidRDefault="00893358" w:rsidP="00893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64E">
        <w:rPr>
          <w:rFonts w:ascii="Times New Roman" w:hAnsi="Times New Roman" w:cs="Times New Roman"/>
          <w:sz w:val="24"/>
          <w:szCs w:val="24"/>
        </w:rPr>
        <w:t xml:space="preserve">В курсе рассматриваются антропологические воззрения русского писателя-философа, интерес к которому значительно вырос в последнее время. Представления о человеке, о его сущности и смысле его бытия занимают центральное место в философском творчестве писателя. С одной стороны, они укоренены в антропологических воззрениях Ф.М. Достоевского и Н.Ф. Федорова, а с другой, представляют собой собственную оригинальную метафизическую концепцию. В основании антропологии Платонова лежит идея непрестанного поиска смысла личного и всеобщего существования человека, которая совпадает с истиной бытия. Безусловно, вопросы смысла занимали значительное место в творчестве и других отечественных авторов, но у Платонова они возведены в ранг </w:t>
      </w:r>
      <w:proofErr w:type="spellStart"/>
      <w:r w:rsidRPr="005F364E">
        <w:rPr>
          <w:rFonts w:ascii="Times New Roman" w:hAnsi="Times New Roman" w:cs="Times New Roman"/>
          <w:sz w:val="24"/>
          <w:szCs w:val="24"/>
        </w:rPr>
        <w:t>абсолюта</w:t>
      </w:r>
      <w:proofErr w:type="spellEnd"/>
      <w:r w:rsidRPr="005F364E">
        <w:rPr>
          <w:rFonts w:ascii="Times New Roman" w:hAnsi="Times New Roman" w:cs="Times New Roman"/>
          <w:sz w:val="24"/>
          <w:szCs w:val="24"/>
        </w:rPr>
        <w:t>. Поиск смысла является антропологической константой. В курсе анализируются взгляды и других русских</w:t>
      </w:r>
      <w:r>
        <w:rPr>
          <w:rFonts w:ascii="Times New Roman" w:hAnsi="Times New Roman" w:cs="Times New Roman"/>
          <w:sz w:val="24"/>
          <w:szCs w:val="24"/>
        </w:rPr>
        <w:t xml:space="preserve"> и западных философов, </w:t>
      </w:r>
      <w:r w:rsidRPr="005F364E">
        <w:rPr>
          <w:rFonts w:ascii="Times New Roman" w:hAnsi="Times New Roman" w:cs="Times New Roman"/>
          <w:sz w:val="24"/>
          <w:szCs w:val="24"/>
        </w:rPr>
        <w:t xml:space="preserve">чьи воззрения близки Платонову.    </w:t>
      </w:r>
      <w:r w:rsidR="00EC35D6" w:rsidRPr="00DE5630">
        <w:t xml:space="preserve"> </w:t>
      </w:r>
      <w:r w:rsidR="00EC35D6" w:rsidRPr="00DE5630">
        <w:cr/>
      </w:r>
    </w:p>
    <w:p w:rsidR="00EC35D6" w:rsidRPr="00893358" w:rsidRDefault="00893358" w:rsidP="00EC35D6">
      <w:pPr>
        <w:pStyle w:val="1"/>
        <w:numPr>
          <w:ilvl w:val="0"/>
          <w:numId w:val="0"/>
        </w:numPr>
        <w:jc w:val="center"/>
        <w:rPr>
          <w:highlight w:val="yellow"/>
        </w:rPr>
      </w:pPr>
      <w:r w:rsidRPr="006F3035">
        <w:t xml:space="preserve"> «</w:t>
      </w:r>
      <w:proofErr w:type="spellStart"/>
      <w:r w:rsidRPr="006F3035">
        <w:t>Ант</w:t>
      </w:r>
      <w:r>
        <w:t>игуманизм</w:t>
      </w:r>
      <w:proofErr w:type="spellEnd"/>
      <w:r>
        <w:t xml:space="preserve">» Мишеля Фуко и его </w:t>
      </w:r>
      <w:r w:rsidRPr="006F3035">
        <w:t>критики» (72 часа)</w:t>
      </w:r>
    </w:p>
    <w:p w:rsidR="00EC35D6" w:rsidRPr="00893358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Лектор:  д.филос.</w:t>
      </w:r>
      <w:proofErr w:type="gramEnd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наук Пономарева Галина Михайловна</w:t>
      </w:r>
    </w:p>
    <w:p w:rsidR="00893358" w:rsidRPr="00893358" w:rsidRDefault="00893358" w:rsidP="0089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>Целью курса является изучение антропологической проблематики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французской философии через и посредством анализа идей Мишеля Фуко.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Задачи курса связаны с исследованием т.н. «логики философского возврата»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рассмотрением причин и последствий его перехода от концепции «смерти субъекта» и «смерти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философии» («История безумия») к анализу дискретных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эпистем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(«Археология знания»), к</w:t>
      </w:r>
    </w:p>
    <w:p w:rsidR="00893358" w:rsidRPr="00893358" w:rsidRDefault="00893358" w:rsidP="0089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>критике уже выработанного инструментария с целью постижения власти («Порядок дискурса»)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наконец, к возврату к философии («История сексуальности»).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Подробно рассматриваются этапы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эволюции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>, его место среди французских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постструктуралистов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и их противников. Акцент делается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последнем этапе жизни философа, связанного с его занятиями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Античностью и с обращением к проблемам «человек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искусстве» и «человек в сфере долженствования».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Осуществляется анализ возникновения философских дискурсов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неклассического типа, приводящих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к выводу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исчезновении человека как субъекта в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онтогносеологических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языковых и биологических структурах.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уделяется теории «мира без мифов»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корреспондированности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с теориями безумия, «анонимности»,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«культурного анархизма» и «мотивирующего молчания»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Мишеля Фуко.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Показывается, что для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особым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обладает как концептуализация человеческого существования,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так и экспликация его условий, что позволяет рассматривать «инструментальную роль жизни» в</w:t>
      </w:r>
    </w:p>
    <w:p w:rsidR="00EC35D6" w:rsidRPr="00D434CF" w:rsidRDefault="00893358" w:rsidP="00893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lastRenderedPageBreak/>
        <w:t>сопоставлении с феноменами смерти, трансгрессии и «концом истории». В ходе занятий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вывод о том, что в силу историчности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следует говорить не столько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«философском нигилизме», сколько о попытках обосновать новый взгляд на индивида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индивидуальность.</w:t>
      </w:r>
    </w:p>
    <w:p w:rsidR="00893358" w:rsidRDefault="00893358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1BF2" w:rsidRDefault="00151BF2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МЕЖФАКУЛЬТЕТСКИЕ КУРСЫ 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3358" w:rsidRPr="00893358" w:rsidRDefault="00893358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Критика онтологического разума</w:t>
      </w: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35D6" w:rsidRPr="005F1A65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893358" w:rsidRDefault="00893358" w:rsidP="008933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курса лекций студенты узнают о существовании входного билета в философию, который придумал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также они узнают,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запретил делить бытие, а Кант его не послушал и разделил его на две части: на бытие-в-себе и бытия-для-себя. В ходе чтения лекций нам предстоит узнать, для чего он это сделал. В процессе критики онтологического разума можно будет понять,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свою очередь, делил уже не бытие, а сознание. Он разделил его также на две части: на чистое и эмпирическое. Задача лекций состоит в том, чтобы исследовать, какое отношение все это имеет к кризису европейского человека. Прослушав курс лекций, студенты смогут понять, почему в одном случае бытие выступает как нереальный предикат, а в другом – как реальный; почему Хайдеггер не обратил на это внимание и для чего он, в свою очередь, отделил бытие от существования, хотя это одно и то же. Во время обсуждения студенты смогут уяснить причины, по которым современная философия меняет входной билет в философию, а также они смогут ответить на вопрос, можем ли мы, люди, следуя всеединству сущего, то есть онтологическому разуму, прийти к пониманию того, что такое иллюзия и заблуждение. А также смогут ответить на вопрос, почему онтология сегодня раскрывает себя как бегство от ответа на вопрос «что есть человек?». Критикуя онтологический разум, отклоняя идею всеединства сущего, мы только и можем понять, что реальность – это не вещи, а сновидения.</w:t>
      </w:r>
    </w:p>
    <w:p w:rsidR="00EC35D6" w:rsidRDefault="00EC35D6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5361" w:rsidRDefault="00055361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55361" w:rsidSect="00B7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720"/>
    <w:multiLevelType w:val="hybridMultilevel"/>
    <w:tmpl w:val="D53C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6"/>
    <w:rsid w:val="00055361"/>
    <w:rsid w:val="00151BF2"/>
    <w:rsid w:val="001C1BBC"/>
    <w:rsid w:val="00237DF8"/>
    <w:rsid w:val="003862EB"/>
    <w:rsid w:val="003C2397"/>
    <w:rsid w:val="004206EE"/>
    <w:rsid w:val="00434007"/>
    <w:rsid w:val="00774709"/>
    <w:rsid w:val="00787AFE"/>
    <w:rsid w:val="007A4BEE"/>
    <w:rsid w:val="007C528A"/>
    <w:rsid w:val="00852C1D"/>
    <w:rsid w:val="00893358"/>
    <w:rsid w:val="00904B7F"/>
    <w:rsid w:val="0093228A"/>
    <w:rsid w:val="00976017"/>
    <w:rsid w:val="00B7634B"/>
    <w:rsid w:val="00CB3D2F"/>
    <w:rsid w:val="00D84B85"/>
    <w:rsid w:val="00E43539"/>
    <w:rsid w:val="00EC35D6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7F2D"/>
  <w15:docId w15:val="{FBA8C305-AB41-4E75-944A-84C4716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FE"/>
  </w:style>
  <w:style w:type="paragraph" w:styleId="1">
    <w:name w:val="heading 1"/>
    <w:basedOn w:val="a0"/>
    <w:next w:val="a"/>
    <w:link w:val="10"/>
    <w:uiPriority w:val="99"/>
    <w:qFormat/>
    <w:rsid w:val="00EC35D6"/>
    <w:pPr>
      <w:numPr>
        <w:numId w:val="1"/>
      </w:numPr>
      <w:spacing w:before="240" w:after="12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3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35D6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C3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List Paragraph"/>
    <w:basedOn w:val="a"/>
    <w:uiPriority w:val="34"/>
    <w:qFormat/>
    <w:rsid w:val="00EC35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 Rostova</cp:lastModifiedBy>
  <cp:revision>15</cp:revision>
  <dcterms:created xsi:type="dcterms:W3CDTF">2023-09-08T21:28:00Z</dcterms:created>
  <dcterms:modified xsi:type="dcterms:W3CDTF">2023-09-12T20:13:00Z</dcterms:modified>
</cp:coreProperties>
</file>