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CF" w:rsidRDefault="00DE5FFA">
      <w:pPr>
        <w:pStyle w:val="af"/>
        <w:numPr>
          <w:ilvl w:val="0"/>
          <w:numId w:val="26"/>
        </w:numPr>
        <w:spacing w:after="0" w:line="240" w:lineRule="auto"/>
        <w:ind w:left="284"/>
        <w:jc w:val="both"/>
        <w:rPr>
          <w:rFonts w:ascii="Times New Roman" w:hAnsi="Times New Roman"/>
          <w:b/>
          <w:sz w:val="24"/>
          <w:szCs w:val="24"/>
        </w:rPr>
      </w:pPr>
      <w:bookmarkStart w:id="0" w:name="_GoBack"/>
      <w:bookmarkEnd w:id="0"/>
      <w:r>
        <w:rPr>
          <w:rFonts w:ascii="Times New Roman" w:hAnsi="Times New Roman"/>
          <w:b/>
          <w:sz w:val="24"/>
          <w:szCs w:val="24"/>
        </w:rPr>
        <w:t>Наименование дисциплины:</w:t>
      </w:r>
    </w:p>
    <w:p w:rsidR="00C75FCF" w:rsidRDefault="00DE5FFA">
      <w:pPr>
        <w:spacing w:after="0" w:line="240" w:lineRule="auto"/>
        <w:ind w:firstLine="284"/>
        <w:jc w:val="both"/>
        <w:rPr>
          <w:rFonts w:ascii="Times New Roman" w:hAnsi="Times New Roman"/>
          <w:sz w:val="24"/>
          <w:szCs w:val="24"/>
        </w:rPr>
      </w:pPr>
      <w:r>
        <w:rPr>
          <w:rFonts w:ascii="Times New Roman" w:hAnsi="Times New Roman"/>
          <w:sz w:val="24"/>
          <w:szCs w:val="24"/>
        </w:rPr>
        <w:t>Пространство социальной коммуникации</w:t>
      </w:r>
      <w:r>
        <w:rPr>
          <w:rFonts w:ascii="Times New Roman" w:eastAsia="Batang" w:hAnsi="Times New Roman"/>
          <w:sz w:val="24"/>
          <w:szCs w:val="24"/>
        </w:rPr>
        <w:t xml:space="preserve"> </w:t>
      </w:r>
    </w:p>
    <w:p w:rsidR="00C75FCF" w:rsidRDefault="00C75FCF">
      <w:pPr>
        <w:spacing w:after="0" w:line="240" w:lineRule="auto"/>
        <w:jc w:val="both"/>
        <w:rPr>
          <w:rFonts w:ascii="Times New Roman" w:hAnsi="Times New Roman"/>
          <w:sz w:val="24"/>
          <w:szCs w:val="24"/>
        </w:rPr>
      </w:pPr>
    </w:p>
    <w:p w:rsidR="00C75FCF" w:rsidRDefault="00DE5FFA">
      <w:pPr>
        <w:pStyle w:val="af"/>
        <w:numPr>
          <w:ilvl w:val="0"/>
          <w:numId w:val="26"/>
        </w:numPr>
        <w:spacing w:after="0" w:line="240" w:lineRule="auto"/>
        <w:ind w:left="284"/>
        <w:jc w:val="both"/>
        <w:rPr>
          <w:rFonts w:ascii="Times New Roman" w:hAnsi="Times New Roman"/>
          <w:b/>
          <w:sz w:val="24"/>
          <w:szCs w:val="24"/>
        </w:rPr>
      </w:pPr>
      <w:r>
        <w:rPr>
          <w:rFonts w:ascii="Times New Roman" w:hAnsi="Times New Roman"/>
          <w:b/>
          <w:sz w:val="24"/>
          <w:szCs w:val="24"/>
        </w:rPr>
        <w:t>Аннотация к дисциплине:</w:t>
      </w:r>
    </w:p>
    <w:p w:rsidR="00C75FCF" w:rsidRDefault="00DE5FFA">
      <w:pPr>
        <w:spacing w:after="0" w:line="240" w:lineRule="auto"/>
        <w:ind w:firstLine="284"/>
        <w:jc w:val="both"/>
        <w:rPr>
          <w:rFonts w:ascii="Times New Roman" w:hAnsi="Times New Roman"/>
          <w:sz w:val="24"/>
          <w:szCs w:val="24"/>
        </w:rPr>
      </w:pPr>
      <w:r>
        <w:rPr>
          <w:rFonts w:ascii="Times New Roman" w:hAnsi="Times New Roman"/>
          <w:sz w:val="24"/>
          <w:szCs w:val="24"/>
        </w:rPr>
        <w:t xml:space="preserve">Практический курс посвящен анализу особенностей пространства социальной коммуникации. Особенности социальной коммуникации рассматриваются в зависимости и внутри определенного социального пространства. В курсе проводится мысль о том, что как формирование социального пространства, так и его присвоение непосредственно связано с превращением его в пространство коммуникаций. Показывается, что социальное пространство и коммуникативное пространство не существуют друг без друга. Обосновывается точка зрения, в соответствии с которой реализация коммуникативной функции социального пространства оборачивается к нам в качестве деловых, профессиональных, научных, других видов коммуникаций, включая, например, коммуникации в сфере социальной работы. </w:t>
      </w:r>
    </w:p>
    <w:p w:rsidR="00C75FCF" w:rsidRDefault="00DE5FFA">
      <w:pPr>
        <w:spacing w:after="0" w:line="240" w:lineRule="auto"/>
        <w:ind w:firstLine="284"/>
        <w:jc w:val="both"/>
        <w:rPr>
          <w:rFonts w:ascii="Times New Roman" w:hAnsi="Times New Roman"/>
          <w:sz w:val="24"/>
          <w:szCs w:val="24"/>
        </w:rPr>
      </w:pPr>
      <w:r>
        <w:rPr>
          <w:rFonts w:ascii="Times New Roman" w:hAnsi="Times New Roman"/>
          <w:sz w:val="24"/>
          <w:szCs w:val="24"/>
        </w:rPr>
        <w:t>Одна из важнейших целей курса заключается в следующем. Показать, что несмотря на то, что сама постановка проблемы анализа пространства социальной коммуникации является новой, проблемы особенностей социального пространства и возникающих внутри него коммуникаций, с одной стороны, фактически обсуждаются в истории философской мысли, начиная с античности, с другой стороны – приобретают новые характеристики в современных условиях. Для реализации этой цели необходимо решить несколько следующих взаимосвязанных задач:</w:t>
      </w:r>
    </w:p>
    <w:p w:rsidR="00C75FCF" w:rsidRDefault="00DE5FFA">
      <w:pPr>
        <w:pStyle w:val="af"/>
        <w:numPr>
          <w:ilvl w:val="0"/>
          <w:numId w:val="27"/>
        </w:numPr>
        <w:spacing w:after="0" w:line="240" w:lineRule="auto"/>
        <w:ind w:left="284" w:firstLine="0"/>
        <w:jc w:val="both"/>
        <w:rPr>
          <w:rFonts w:ascii="Times New Roman" w:hAnsi="Times New Roman"/>
          <w:sz w:val="24"/>
          <w:szCs w:val="24"/>
        </w:rPr>
      </w:pPr>
      <w:r>
        <w:rPr>
          <w:rFonts w:ascii="Times New Roman" w:hAnsi="Times New Roman"/>
          <w:sz w:val="24"/>
          <w:szCs w:val="24"/>
        </w:rPr>
        <w:t xml:space="preserve">Ввести основной концептуальный аппарат дисциплины, включая такие понятия, как «пространство», «социальное пространство», «коммуникация», «социальная коммуникация». Показать, во-первых, что при анализе данного концептуального аппарата важно учитывать взаимосвязь и взаимоотношения не только между разными философскими подходами к исследованию этих понятий, но и их характеристики в рамках других дисциплинарных подходов, в частности, социологических и управленческих подходов, во-вторых – показать зависимость языка общения от выбранного социального пространства, от особенностей складывающихся социальных коммуникаций,  </w:t>
      </w:r>
    </w:p>
    <w:p w:rsidR="00C75FCF" w:rsidRDefault="00DE5FFA">
      <w:pPr>
        <w:pStyle w:val="af"/>
        <w:numPr>
          <w:ilvl w:val="0"/>
          <w:numId w:val="27"/>
        </w:numPr>
        <w:spacing w:after="0" w:line="240" w:lineRule="auto"/>
        <w:ind w:left="284" w:firstLine="0"/>
        <w:jc w:val="both"/>
        <w:rPr>
          <w:rFonts w:ascii="Times New Roman" w:hAnsi="Times New Roman"/>
          <w:sz w:val="24"/>
          <w:szCs w:val="24"/>
        </w:rPr>
      </w:pPr>
      <w:r>
        <w:rPr>
          <w:rFonts w:ascii="Times New Roman" w:hAnsi="Times New Roman"/>
          <w:sz w:val="24"/>
          <w:szCs w:val="24"/>
        </w:rPr>
        <w:t xml:space="preserve">Сформировать аналитический подход к исследованию текстов, в рамках которых обсуждаются проблемы социальной коммуникации и особенностей пространства их взаимодействия. </w:t>
      </w:r>
    </w:p>
    <w:p w:rsidR="00C75FCF" w:rsidRDefault="00DE5FFA">
      <w:pPr>
        <w:pStyle w:val="af"/>
        <w:numPr>
          <w:ilvl w:val="0"/>
          <w:numId w:val="26"/>
        </w:numPr>
        <w:spacing w:after="0" w:line="240" w:lineRule="auto"/>
        <w:ind w:left="284" w:firstLine="0"/>
        <w:jc w:val="both"/>
        <w:rPr>
          <w:rFonts w:ascii="Times New Roman" w:hAnsi="Times New Roman"/>
          <w:color w:val="FF0000"/>
          <w:sz w:val="24"/>
          <w:szCs w:val="24"/>
        </w:rPr>
      </w:pPr>
      <w:r>
        <w:rPr>
          <w:rFonts w:ascii="Times New Roman" w:hAnsi="Times New Roman"/>
          <w:sz w:val="24"/>
          <w:szCs w:val="24"/>
        </w:rPr>
        <w:t>Уделить внимание работе с текстами в соответствии с Методологией экспертного анализа текста (МЭАТ)</w:t>
      </w:r>
      <w:r>
        <w:rPr>
          <w:rStyle w:val="ad"/>
          <w:rFonts w:ascii="Times New Roman" w:hAnsi="Times New Roman"/>
          <w:sz w:val="24"/>
          <w:szCs w:val="24"/>
        </w:rPr>
        <w:footnoteReference w:id="1"/>
      </w:r>
      <w:r>
        <w:rPr>
          <w:rFonts w:ascii="Times New Roman" w:hAnsi="Times New Roman"/>
          <w:sz w:val="24"/>
          <w:szCs w:val="24"/>
        </w:rPr>
        <w:t xml:space="preserve">. Такая задача возникает в силу того, что курс носит практический характер. В рамках МЭАТ показывается, что одна из проблем современного образования связана с поиском, с одной стороны, современных эффективных образовательных коммуникаций (в качестве одной из форм социальных коммуникаций), с другой – с практикой их выстраивания в рамках такого типа общества, которое ориентировано на общество знаний. </w:t>
      </w:r>
    </w:p>
    <w:p w:rsidR="00C75FCF" w:rsidRDefault="00DE5FFA">
      <w:pPr>
        <w:pStyle w:val="af"/>
        <w:numPr>
          <w:ilvl w:val="0"/>
          <w:numId w:val="26"/>
        </w:numPr>
        <w:spacing w:after="0" w:line="240" w:lineRule="auto"/>
        <w:ind w:left="284" w:firstLine="0"/>
        <w:jc w:val="both"/>
        <w:rPr>
          <w:rFonts w:ascii="Times New Roman" w:hAnsi="Times New Roman"/>
          <w:sz w:val="24"/>
          <w:szCs w:val="24"/>
        </w:rPr>
      </w:pPr>
      <w:r>
        <w:rPr>
          <w:rFonts w:ascii="Times New Roman" w:hAnsi="Times New Roman"/>
          <w:sz w:val="24"/>
          <w:szCs w:val="24"/>
        </w:rPr>
        <w:t>Выработать способность теоретически классифицировать разные виды социальных пространств, практически осуществлять социальную коммуникацию в разных видах социальных пространств.</w:t>
      </w:r>
    </w:p>
    <w:p w:rsidR="00C75FCF" w:rsidRDefault="00C75FCF">
      <w:pPr>
        <w:spacing w:after="0" w:line="240" w:lineRule="auto"/>
        <w:jc w:val="both"/>
        <w:rPr>
          <w:rFonts w:ascii="Times New Roman" w:hAnsi="Times New Roman"/>
          <w:sz w:val="24"/>
          <w:szCs w:val="24"/>
        </w:rPr>
      </w:pPr>
    </w:p>
    <w:p w:rsidR="00C75FCF" w:rsidRDefault="00DE5FFA">
      <w:pPr>
        <w:spacing w:after="0" w:line="240" w:lineRule="auto"/>
        <w:jc w:val="both"/>
        <w:rPr>
          <w:rFonts w:ascii="Times New Roman" w:hAnsi="Times New Roman"/>
          <w:b/>
          <w:sz w:val="24"/>
          <w:szCs w:val="24"/>
        </w:rPr>
      </w:pPr>
      <w:r>
        <w:rPr>
          <w:rFonts w:ascii="Times New Roman" w:hAnsi="Times New Roman"/>
          <w:b/>
          <w:sz w:val="24"/>
          <w:szCs w:val="24"/>
        </w:rPr>
        <w:br w:type="page"/>
      </w:r>
    </w:p>
    <w:p w:rsidR="00C75FCF" w:rsidRDefault="00DE5FFA">
      <w:pPr>
        <w:pStyle w:val="af"/>
        <w:numPr>
          <w:ilvl w:val="0"/>
          <w:numId w:val="27"/>
        </w:numPr>
        <w:spacing w:after="0" w:line="240" w:lineRule="auto"/>
        <w:ind w:left="284" w:hanging="283"/>
        <w:jc w:val="both"/>
        <w:rPr>
          <w:rFonts w:ascii="Times New Roman" w:hAnsi="Times New Roman"/>
          <w:sz w:val="24"/>
          <w:szCs w:val="24"/>
        </w:rPr>
      </w:pPr>
      <w:r>
        <w:rPr>
          <w:rFonts w:ascii="Times New Roman" w:hAnsi="Times New Roman"/>
          <w:b/>
          <w:sz w:val="24"/>
          <w:szCs w:val="24"/>
        </w:rPr>
        <w:lastRenderedPageBreak/>
        <w:t>Место дисциплины в основной образовательной программе:</w:t>
      </w:r>
      <w:r>
        <w:rPr>
          <w:rFonts w:ascii="Times New Roman" w:hAnsi="Times New Roman"/>
          <w:sz w:val="24"/>
          <w:szCs w:val="24"/>
        </w:rPr>
        <w:t xml:space="preserve"> </w:t>
      </w:r>
    </w:p>
    <w:p w:rsidR="00C75FCF" w:rsidRDefault="00DE5FFA">
      <w:pPr>
        <w:spacing w:after="0" w:line="240" w:lineRule="auto"/>
        <w:ind w:firstLine="284"/>
        <w:jc w:val="both"/>
        <w:rPr>
          <w:rFonts w:ascii="Times New Roman" w:hAnsi="Times New Roman"/>
          <w:sz w:val="24"/>
          <w:szCs w:val="24"/>
        </w:rPr>
      </w:pPr>
      <w:r>
        <w:rPr>
          <w:rFonts w:ascii="Times New Roman" w:hAnsi="Times New Roman"/>
          <w:sz w:val="24"/>
          <w:szCs w:val="24"/>
        </w:rPr>
        <w:t>Дисциплина «Пространство социальной коммуникации» является обязательной и относится к вариативной части основной образовательной программы по направлению подготовки «Философия».</w:t>
      </w:r>
    </w:p>
    <w:p w:rsidR="00C75FCF" w:rsidRDefault="00C75FCF">
      <w:pPr>
        <w:spacing w:after="0" w:line="240" w:lineRule="auto"/>
        <w:jc w:val="both"/>
        <w:rPr>
          <w:rFonts w:ascii="Times New Roman" w:hAnsi="Times New Roman"/>
          <w:sz w:val="24"/>
          <w:szCs w:val="24"/>
        </w:rPr>
      </w:pPr>
    </w:p>
    <w:p w:rsidR="00C75FCF" w:rsidRDefault="00DE5FFA">
      <w:pPr>
        <w:pStyle w:val="af"/>
        <w:numPr>
          <w:ilvl w:val="0"/>
          <w:numId w:val="27"/>
        </w:numPr>
        <w:tabs>
          <w:tab w:val="left" w:pos="7088"/>
          <w:tab w:val="left" w:pos="7655"/>
          <w:tab w:val="left" w:pos="8640"/>
          <w:tab w:val="left" w:pos="9214"/>
          <w:tab w:val="left" w:pos="9498"/>
        </w:tabs>
        <w:spacing w:after="0" w:line="240" w:lineRule="auto"/>
        <w:ind w:left="284" w:hanging="283"/>
        <w:jc w:val="both"/>
        <w:rPr>
          <w:rFonts w:ascii="Times New Roman" w:hAnsi="Times New Roman"/>
          <w:b/>
          <w:sz w:val="24"/>
          <w:szCs w:val="24"/>
        </w:rPr>
      </w:pPr>
      <w:r>
        <w:rPr>
          <w:rFonts w:ascii="Times New Roman" w:hAnsi="Times New Roman"/>
          <w:b/>
          <w:sz w:val="24"/>
          <w:szCs w:val="24"/>
        </w:rPr>
        <w:t>Уровень высшего образования:</w:t>
      </w:r>
    </w:p>
    <w:p w:rsidR="00C75FCF" w:rsidRDefault="00DE5FFA">
      <w:pPr>
        <w:tabs>
          <w:tab w:val="left" w:pos="600"/>
          <w:tab w:val="left" w:pos="7088"/>
          <w:tab w:val="left" w:pos="7655"/>
          <w:tab w:val="left" w:pos="8640"/>
          <w:tab w:val="left" w:pos="9214"/>
          <w:tab w:val="left" w:pos="9498"/>
        </w:tabs>
        <w:spacing w:after="0" w:line="240" w:lineRule="auto"/>
        <w:ind w:firstLine="284"/>
        <w:jc w:val="both"/>
        <w:rPr>
          <w:rFonts w:ascii="Times New Roman" w:hAnsi="Times New Roman"/>
          <w:sz w:val="24"/>
          <w:szCs w:val="24"/>
        </w:rPr>
      </w:pPr>
      <w:r>
        <w:rPr>
          <w:rFonts w:ascii="Times New Roman" w:hAnsi="Times New Roman"/>
          <w:sz w:val="24"/>
          <w:szCs w:val="24"/>
        </w:rPr>
        <w:t>Бакалавриат</w:t>
      </w:r>
    </w:p>
    <w:p w:rsidR="00C75FCF" w:rsidRDefault="00C75FCF">
      <w:pPr>
        <w:tabs>
          <w:tab w:val="left" w:pos="600"/>
          <w:tab w:val="left" w:pos="7088"/>
          <w:tab w:val="left" w:pos="7655"/>
          <w:tab w:val="left" w:pos="8640"/>
          <w:tab w:val="left" w:pos="9214"/>
          <w:tab w:val="left" w:pos="9498"/>
        </w:tabs>
        <w:spacing w:after="0" w:line="240" w:lineRule="auto"/>
        <w:jc w:val="both"/>
        <w:rPr>
          <w:rFonts w:ascii="Times New Roman" w:hAnsi="Times New Roman"/>
          <w:sz w:val="24"/>
          <w:szCs w:val="24"/>
        </w:rPr>
      </w:pPr>
    </w:p>
    <w:p w:rsidR="00C75FCF" w:rsidRDefault="00DE5FFA">
      <w:pPr>
        <w:pStyle w:val="af"/>
        <w:numPr>
          <w:ilvl w:val="0"/>
          <w:numId w:val="27"/>
        </w:numPr>
        <w:tabs>
          <w:tab w:val="left" w:pos="7088"/>
          <w:tab w:val="left" w:pos="7655"/>
          <w:tab w:val="left" w:pos="8640"/>
          <w:tab w:val="left" w:pos="9214"/>
          <w:tab w:val="left" w:pos="9498"/>
        </w:tabs>
        <w:spacing w:after="0" w:line="240" w:lineRule="auto"/>
        <w:ind w:left="284" w:hanging="283"/>
        <w:jc w:val="both"/>
        <w:rPr>
          <w:rFonts w:ascii="Times New Roman" w:hAnsi="Times New Roman"/>
          <w:b/>
          <w:sz w:val="24"/>
          <w:szCs w:val="24"/>
        </w:rPr>
      </w:pPr>
      <w:r>
        <w:rPr>
          <w:rFonts w:ascii="Times New Roman" w:hAnsi="Times New Roman"/>
          <w:b/>
          <w:sz w:val="24"/>
          <w:szCs w:val="24"/>
        </w:rPr>
        <w:t>Год и семестр обучения:</w:t>
      </w:r>
    </w:p>
    <w:p w:rsidR="00C75FCF" w:rsidRDefault="00DE5FFA">
      <w:pPr>
        <w:tabs>
          <w:tab w:val="left" w:pos="600"/>
          <w:tab w:val="left" w:pos="7088"/>
          <w:tab w:val="left" w:pos="7655"/>
          <w:tab w:val="left" w:pos="8640"/>
          <w:tab w:val="left" w:pos="9214"/>
          <w:tab w:val="left" w:pos="9498"/>
        </w:tabs>
        <w:spacing w:after="0" w:line="240" w:lineRule="auto"/>
        <w:ind w:firstLine="284"/>
        <w:jc w:val="both"/>
        <w:rPr>
          <w:rFonts w:ascii="Times New Roman" w:hAnsi="Times New Roman"/>
          <w:sz w:val="24"/>
          <w:szCs w:val="24"/>
        </w:rPr>
      </w:pPr>
      <w:r>
        <w:rPr>
          <w:rFonts w:ascii="Times New Roman" w:hAnsi="Times New Roman"/>
          <w:sz w:val="24"/>
          <w:szCs w:val="24"/>
        </w:rPr>
        <w:t xml:space="preserve"> I</w:t>
      </w:r>
      <w:r>
        <w:rPr>
          <w:rFonts w:ascii="Times New Roman" w:hAnsi="Times New Roman"/>
          <w:sz w:val="24"/>
          <w:szCs w:val="24"/>
          <w:lang w:val="en-US"/>
        </w:rPr>
        <w:t>V</w:t>
      </w:r>
      <w:r>
        <w:rPr>
          <w:rFonts w:ascii="Times New Roman" w:hAnsi="Times New Roman"/>
          <w:sz w:val="24"/>
          <w:szCs w:val="24"/>
        </w:rPr>
        <w:t xml:space="preserve"> курс, 8 семестр </w:t>
      </w:r>
    </w:p>
    <w:p w:rsidR="00C75FCF" w:rsidRDefault="00C75FCF">
      <w:pPr>
        <w:tabs>
          <w:tab w:val="left" w:pos="600"/>
          <w:tab w:val="left" w:pos="7088"/>
          <w:tab w:val="left" w:pos="7655"/>
          <w:tab w:val="left" w:pos="8640"/>
          <w:tab w:val="left" w:pos="9214"/>
          <w:tab w:val="left" w:pos="9498"/>
        </w:tabs>
        <w:spacing w:after="0" w:line="240" w:lineRule="auto"/>
        <w:ind w:firstLine="284"/>
        <w:jc w:val="both"/>
        <w:rPr>
          <w:rFonts w:ascii="Times New Roman" w:hAnsi="Times New Roman"/>
          <w:sz w:val="24"/>
          <w:szCs w:val="24"/>
        </w:rPr>
      </w:pPr>
    </w:p>
    <w:p w:rsidR="00C75FCF" w:rsidRDefault="00DE5FFA">
      <w:pPr>
        <w:pStyle w:val="af"/>
        <w:numPr>
          <w:ilvl w:val="0"/>
          <w:numId w:val="27"/>
        </w:numPr>
        <w:tabs>
          <w:tab w:val="left" w:pos="600"/>
          <w:tab w:val="left" w:pos="7088"/>
          <w:tab w:val="left" w:pos="7655"/>
          <w:tab w:val="left" w:pos="8640"/>
          <w:tab w:val="left" w:pos="9214"/>
          <w:tab w:val="left" w:pos="9498"/>
        </w:tabs>
        <w:spacing w:after="0" w:line="240" w:lineRule="auto"/>
        <w:ind w:left="284" w:hanging="257"/>
        <w:jc w:val="both"/>
        <w:rPr>
          <w:rFonts w:ascii="Times New Roman" w:hAnsi="Times New Roman"/>
          <w:sz w:val="24"/>
          <w:szCs w:val="24"/>
        </w:rPr>
      </w:pPr>
      <w:r>
        <w:rPr>
          <w:rFonts w:ascii="Times New Roman" w:hAnsi="Times New Roman"/>
          <w:b/>
          <w:sz w:val="24"/>
          <w:szCs w:val="24"/>
        </w:rPr>
        <w:t>Общая трудоемкость</w:t>
      </w:r>
      <w:r>
        <w:rPr>
          <w:rFonts w:ascii="Times New Roman" w:hAnsi="Times New Roman"/>
          <w:sz w:val="24"/>
          <w:szCs w:val="24"/>
        </w:rPr>
        <w:t xml:space="preserve"> дисциплины составляет 2 зачётные единицы: 36 академических часов практических аудиторных занятий и 36 академических часов самостоятельной работы студента.</w:t>
      </w:r>
    </w:p>
    <w:p w:rsidR="00C75FCF" w:rsidRDefault="00C75FCF">
      <w:pPr>
        <w:pStyle w:val="af"/>
        <w:tabs>
          <w:tab w:val="left" w:pos="600"/>
          <w:tab w:val="left" w:pos="7088"/>
          <w:tab w:val="left" w:pos="7655"/>
          <w:tab w:val="left" w:pos="8640"/>
          <w:tab w:val="left" w:pos="9214"/>
          <w:tab w:val="left" w:pos="9498"/>
        </w:tabs>
        <w:spacing w:after="0" w:line="240" w:lineRule="auto"/>
        <w:ind w:left="284"/>
        <w:jc w:val="both"/>
        <w:rPr>
          <w:rFonts w:ascii="Times New Roman" w:hAnsi="Times New Roman"/>
          <w:sz w:val="24"/>
          <w:szCs w:val="24"/>
        </w:rPr>
      </w:pPr>
    </w:p>
    <w:p w:rsidR="00C75FCF" w:rsidRDefault="00DE5FFA">
      <w:pPr>
        <w:pStyle w:val="af"/>
        <w:numPr>
          <w:ilvl w:val="0"/>
          <w:numId w:val="27"/>
        </w:numPr>
        <w:tabs>
          <w:tab w:val="left" w:pos="600"/>
          <w:tab w:val="left" w:pos="7088"/>
          <w:tab w:val="left" w:pos="7655"/>
          <w:tab w:val="left" w:pos="8640"/>
          <w:tab w:val="left" w:pos="9214"/>
          <w:tab w:val="left" w:pos="9498"/>
        </w:tabs>
        <w:spacing w:after="0" w:line="240" w:lineRule="auto"/>
        <w:ind w:left="284" w:hanging="257"/>
        <w:jc w:val="both"/>
        <w:rPr>
          <w:rFonts w:ascii="Times New Roman" w:hAnsi="Times New Roman"/>
          <w:sz w:val="24"/>
          <w:szCs w:val="24"/>
        </w:rPr>
      </w:pPr>
      <w:r>
        <w:rPr>
          <w:rFonts w:ascii="Times New Roman" w:hAnsi="Times New Roman"/>
          <w:b/>
          <w:sz w:val="24"/>
          <w:szCs w:val="24"/>
        </w:rPr>
        <w:t xml:space="preserve">Форма обучения </w:t>
      </w:r>
      <w:r>
        <w:rPr>
          <w:rFonts w:ascii="Times New Roman" w:hAnsi="Times New Roman"/>
          <w:sz w:val="24"/>
          <w:szCs w:val="24"/>
        </w:rPr>
        <w:t>очная.</w:t>
      </w:r>
    </w:p>
    <w:p w:rsidR="00C75FCF" w:rsidRDefault="00C75FCF">
      <w:pPr>
        <w:pStyle w:val="af"/>
        <w:tabs>
          <w:tab w:val="left" w:pos="600"/>
          <w:tab w:val="left" w:pos="7088"/>
          <w:tab w:val="left" w:pos="7655"/>
          <w:tab w:val="left" w:pos="8640"/>
          <w:tab w:val="left" w:pos="9214"/>
          <w:tab w:val="left" w:pos="9498"/>
        </w:tabs>
        <w:spacing w:after="0" w:line="240" w:lineRule="auto"/>
        <w:ind w:left="284"/>
        <w:jc w:val="both"/>
        <w:rPr>
          <w:rFonts w:ascii="Times New Roman" w:hAnsi="Times New Roman"/>
          <w:sz w:val="24"/>
          <w:szCs w:val="24"/>
        </w:rPr>
      </w:pPr>
    </w:p>
    <w:p w:rsidR="00C75FCF" w:rsidRDefault="00DE5FFA">
      <w:pPr>
        <w:pStyle w:val="af"/>
        <w:numPr>
          <w:ilvl w:val="0"/>
          <w:numId w:val="27"/>
        </w:numPr>
        <w:tabs>
          <w:tab w:val="left" w:pos="600"/>
          <w:tab w:val="left" w:pos="7088"/>
          <w:tab w:val="left" w:pos="7655"/>
          <w:tab w:val="left" w:pos="8640"/>
          <w:tab w:val="left" w:pos="9214"/>
          <w:tab w:val="left" w:pos="9498"/>
        </w:tabs>
        <w:spacing w:after="0" w:line="240" w:lineRule="auto"/>
        <w:ind w:left="284" w:hanging="257"/>
        <w:jc w:val="both"/>
        <w:rPr>
          <w:rFonts w:ascii="Times New Roman" w:hAnsi="Times New Roman"/>
          <w:sz w:val="24"/>
          <w:szCs w:val="24"/>
        </w:rPr>
      </w:pPr>
      <w:r>
        <w:rPr>
          <w:rFonts w:ascii="Times New Roman" w:hAnsi="Times New Roman"/>
          <w:b/>
          <w:sz w:val="24"/>
          <w:szCs w:val="24"/>
        </w:rPr>
        <w:t>Планируемые результаты обучения по дисциплине</w:t>
      </w:r>
    </w:p>
    <w:p w:rsidR="00C75FCF" w:rsidRDefault="00DE5FFA">
      <w:pPr>
        <w:spacing w:after="0" w:line="240" w:lineRule="auto"/>
        <w:ind w:firstLine="284"/>
        <w:jc w:val="both"/>
        <w:rPr>
          <w:rFonts w:ascii="Times New Roman" w:hAnsi="Times New Roman"/>
          <w:sz w:val="24"/>
          <w:szCs w:val="24"/>
        </w:rPr>
      </w:pPr>
      <w:r>
        <w:rPr>
          <w:rFonts w:ascii="Times New Roman" w:hAnsi="Times New Roman"/>
          <w:sz w:val="24"/>
          <w:szCs w:val="24"/>
        </w:rPr>
        <w:t xml:space="preserve">В соответствии с действующими нормативными требованиями целью и результатом обучения является формирование компетенций, перечень которых утвержден образовательным стандартом МГУ. Особенно важными в рамках изучения данной дисциплины оказываются следующие компетенции: </w:t>
      </w:r>
    </w:p>
    <w:p w:rsidR="00C75FCF" w:rsidRDefault="00DE5FFA">
      <w:pPr>
        <w:spacing w:after="0" w:line="240" w:lineRule="auto"/>
        <w:ind w:firstLine="284"/>
        <w:jc w:val="both"/>
        <w:rPr>
          <w:rFonts w:ascii="Times New Roman" w:hAnsi="Times New Roman"/>
          <w:sz w:val="24"/>
          <w:szCs w:val="24"/>
        </w:rPr>
      </w:pPr>
      <w:r>
        <w:rPr>
          <w:rFonts w:ascii="Times New Roman" w:hAnsi="Times New Roman"/>
          <w:sz w:val="24"/>
          <w:szCs w:val="24"/>
        </w:rPr>
        <w:t>ПК-14 (способность использовать в профессиональной исследовательской и педагогической деятельности концептуальный аппарат и методологию в области философии языка);</w:t>
      </w:r>
    </w:p>
    <w:p w:rsidR="00C75FCF" w:rsidRDefault="00DE5FFA">
      <w:pPr>
        <w:spacing w:after="0" w:line="240" w:lineRule="auto"/>
        <w:ind w:firstLine="284"/>
        <w:jc w:val="both"/>
        <w:rPr>
          <w:rFonts w:ascii="Times New Roman" w:hAnsi="Times New Roman"/>
          <w:sz w:val="24"/>
          <w:szCs w:val="24"/>
        </w:rPr>
      </w:pPr>
      <w:r>
        <w:rPr>
          <w:rFonts w:ascii="Times New Roman" w:hAnsi="Times New Roman"/>
          <w:sz w:val="24"/>
          <w:szCs w:val="24"/>
        </w:rPr>
        <w:t>ПК-23 (владение технологиями анализа философских текстов, способность реферирования, аннотирования, редактирования философской литературы, владение навыками организации и проведения профессиональных дискуссий);</w:t>
      </w:r>
    </w:p>
    <w:p w:rsidR="00C75FCF" w:rsidRDefault="00DE5FFA">
      <w:pPr>
        <w:spacing w:after="0" w:line="240" w:lineRule="auto"/>
        <w:ind w:firstLine="284"/>
        <w:jc w:val="both"/>
        <w:rPr>
          <w:rFonts w:ascii="Times New Roman" w:hAnsi="Times New Roman"/>
          <w:sz w:val="24"/>
          <w:szCs w:val="24"/>
        </w:rPr>
      </w:pPr>
      <w:r>
        <w:rPr>
          <w:rFonts w:ascii="Times New Roman" w:hAnsi="Times New Roman"/>
          <w:sz w:val="24"/>
          <w:szCs w:val="24"/>
        </w:rPr>
        <w:t>СК-2 (способность к поиску, критическому анализу, обобщению и систематизации научной информации, к постановке целей исследования и выбору оптимальных путей и методов их достижения).</w:t>
      </w:r>
    </w:p>
    <w:p w:rsidR="00C75FCF" w:rsidRDefault="00DE5FFA">
      <w:pPr>
        <w:spacing w:after="0" w:line="240" w:lineRule="auto"/>
        <w:ind w:firstLine="284"/>
        <w:jc w:val="both"/>
        <w:rPr>
          <w:rFonts w:ascii="Times New Roman" w:hAnsi="Times New Roman"/>
          <w:sz w:val="24"/>
          <w:szCs w:val="24"/>
        </w:rPr>
      </w:pPr>
      <w:r>
        <w:rPr>
          <w:rFonts w:ascii="Times New Roman" w:hAnsi="Times New Roman"/>
          <w:sz w:val="24"/>
          <w:szCs w:val="24"/>
        </w:rPr>
        <w:t>Студенты, работающие в рамках курса должны:</w:t>
      </w:r>
    </w:p>
    <w:p w:rsidR="00C75FCF" w:rsidRDefault="00DE5FFA">
      <w:pPr>
        <w:spacing w:after="0" w:line="240" w:lineRule="auto"/>
        <w:ind w:firstLine="284"/>
        <w:jc w:val="both"/>
        <w:rPr>
          <w:rFonts w:ascii="Times New Roman" w:hAnsi="Times New Roman"/>
          <w:sz w:val="24"/>
          <w:szCs w:val="24"/>
        </w:rPr>
      </w:pPr>
      <w:r>
        <w:rPr>
          <w:rFonts w:ascii="Times New Roman" w:hAnsi="Times New Roman"/>
          <w:sz w:val="24"/>
          <w:szCs w:val="24"/>
        </w:rPr>
        <w:t>знать – основной концептуальный аппарат дисциплины, основные проблемы курса «Пространство социальной коммуникации»;</w:t>
      </w:r>
    </w:p>
    <w:p w:rsidR="00C75FCF" w:rsidRDefault="00DE5FFA">
      <w:pPr>
        <w:spacing w:after="0" w:line="240" w:lineRule="auto"/>
        <w:ind w:firstLine="284"/>
        <w:jc w:val="both"/>
        <w:rPr>
          <w:rFonts w:ascii="Times New Roman" w:hAnsi="Times New Roman"/>
          <w:sz w:val="24"/>
          <w:szCs w:val="24"/>
        </w:rPr>
      </w:pPr>
      <w:r>
        <w:rPr>
          <w:rFonts w:ascii="Times New Roman" w:hAnsi="Times New Roman"/>
          <w:sz w:val="24"/>
          <w:szCs w:val="24"/>
        </w:rPr>
        <w:t>уметь – выявлять основные виды социальных пространств и соответствующих им социальных коммуникаций;</w:t>
      </w:r>
    </w:p>
    <w:p w:rsidR="00C75FCF" w:rsidRDefault="00DE5FFA">
      <w:pPr>
        <w:spacing w:after="0" w:line="240" w:lineRule="auto"/>
        <w:ind w:firstLine="284"/>
        <w:jc w:val="both"/>
        <w:rPr>
          <w:rFonts w:ascii="Times New Roman" w:hAnsi="Times New Roman"/>
          <w:sz w:val="24"/>
          <w:szCs w:val="24"/>
        </w:rPr>
      </w:pPr>
      <w:r>
        <w:rPr>
          <w:rFonts w:ascii="Times New Roman" w:hAnsi="Times New Roman"/>
          <w:sz w:val="24"/>
          <w:szCs w:val="24"/>
        </w:rPr>
        <w:t>владеть – искусством применения полученных знаний в процессах построения конкретных видов социальных коммуникаций, Методологией экспертного анализа текста (МЭАТ).</w:t>
      </w:r>
    </w:p>
    <w:p w:rsidR="00C75FCF" w:rsidRDefault="00C75FCF">
      <w:pPr>
        <w:spacing w:after="0" w:line="240" w:lineRule="auto"/>
        <w:ind w:firstLine="284"/>
        <w:jc w:val="both"/>
        <w:rPr>
          <w:rFonts w:ascii="Times New Roman" w:hAnsi="Times New Roman"/>
          <w:sz w:val="24"/>
          <w:szCs w:val="24"/>
        </w:rPr>
      </w:pPr>
    </w:p>
    <w:p w:rsidR="00C75FCF" w:rsidRDefault="00DE5FFA">
      <w:pPr>
        <w:pStyle w:val="af"/>
        <w:numPr>
          <w:ilvl w:val="0"/>
          <w:numId w:val="27"/>
        </w:numPr>
        <w:spacing w:after="0" w:line="240" w:lineRule="auto"/>
        <w:ind w:left="284" w:hanging="257"/>
        <w:jc w:val="both"/>
        <w:rPr>
          <w:rFonts w:ascii="Times New Roman" w:hAnsi="Times New Roman"/>
          <w:b/>
          <w:sz w:val="24"/>
          <w:szCs w:val="24"/>
        </w:rPr>
      </w:pPr>
      <w:r>
        <w:rPr>
          <w:rFonts w:ascii="Times New Roman" w:hAnsi="Times New Roman"/>
          <w:b/>
          <w:sz w:val="24"/>
          <w:szCs w:val="24"/>
        </w:rPr>
        <w:t>Входные требования для освоения дисциплины:</w:t>
      </w:r>
    </w:p>
    <w:p w:rsidR="00C75FCF" w:rsidRDefault="00DE5FFA">
      <w:pPr>
        <w:spacing w:after="0" w:line="240" w:lineRule="auto"/>
        <w:ind w:firstLine="284"/>
        <w:jc w:val="both"/>
        <w:rPr>
          <w:rFonts w:ascii="Times New Roman" w:hAnsi="Times New Roman"/>
          <w:sz w:val="24"/>
          <w:szCs w:val="24"/>
        </w:rPr>
      </w:pPr>
      <w:r>
        <w:rPr>
          <w:rFonts w:ascii="Times New Roman" w:hAnsi="Times New Roman"/>
          <w:sz w:val="24"/>
          <w:szCs w:val="24"/>
        </w:rPr>
        <w:t xml:space="preserve">Для </w:t>
      </w:r>
      <w:r w:rsidR="002F227C">
        <w:rPr>
          <w:rFonts w:ascii="Times New Roman" w:hAnsi="Times New Roman"/>
          <w:sz w:val="24"/>
          <w:szCs w:val="24"/>
        </w:rPr>
        <w:t>успешного освоения данного курса необходимо предварительное и параллельное освоение студентами следующих дисциплин, включая не только базовою часть общепрофессионального цикла</w:t>
      </w:r>
      <w:r w:rsidR="00B0799F">
        <w:rPr>
          <w:rFonts w:ascii="Times New Roman" w:hAnsi="Times New Roman"/>
          <w:sz w:val="24"/>
          <w:szCs w:val="24"/>
        </w:rPr>
        <w:t>, но и дисциплины</w:t>
      </w:r>
      <w:r w:rsidR="002F227C">
        <w:rPr>
          <w:rFonts w:ascii="Times New Roman" w:hAnsi="Times New Roman"/>
          <w:sz w:val="24"/>
          <w:szCs w:val="24"/>
        </w:rPr>
        <w:t xml:space="preserve"> вариативной части, а именно: </w:t>
      </w:r>
      <w:r>
        <w:rPr>
          <w:rFonts w:ascii="Times New Roman" w:hAnsi="Times New Roman"/>
          <w:sz w:val="24"/>
          <w:szCs w:val="24"/>
        </w:rPr>
        <w:t>истории зарубежной философии, онтологии и теории познания, логики, основ теории коммуникации.</w:t>
      </w:r>
    </w:p>
    <w:p w:rsidR="00C75FCF" w:rsidRDefault="00C75FCF">
      <w:pPr>
        <w:spacing w:after="0" w:line="240" w:lineRule="auto"/>
        <w:jc w:val="both"/>
        <w:rPr>
          <w:rFonts w:ascii="Times New Roman" w:hAnsi="Times New Roman"/>
          <w:sz w:val="24"/>
          <w:szCs w:val="24"/>
        </w:rPr>
      </w:pPr>
    </w:p>
    <w:p w:rsidR="00C75FCF" w:rsidRDefault="00DE5FFA">
      <w:pPr>
        <w:spacing w:after="0" w:line="240" w:lineRule="auto"/>
        <w:jc w:val="both"/>
        <w:rPr>
          <w:rFonts w:ascii="Times New Roman" w:hAnsi="Times New Roman"/>
          <w:b/>
          <w:sz w:val="24"/>
          <w:szCs w:val="24"/>
        </w:rPr>
      </w:pPr>
      <w:r>
        <w:rPr>
          <w:rFonts w:ascii="Times New Roman" w:hAnsi="Times New Roman"/>
          <w:b/>
          <w:sz w:val="24"/>
          <w:szCs w:val="24"/>
        </w:rPr>
        <w:br w:type="page"/>
      </w:r>
    </w:p>
    <w:p w:rsidR="00C75FCF" w:rsidRDefault="00DE5FFA">
      <w:pPr>
        <w:pStyle w:val="af"/>
        <w:numPr>
          <w:ilvl w:val="0"/>
          <w:numId w:val="27"/>
        </w:numPr>
        <w:spacing w:after="0" w:line="240" w:lineRule="auto"/>
        <w:ind w:left="284" w:hanging="257"/>
        <w:jc w:val="both"/>
        <w:rPr>
          <w:rFonts w:ascii="Times New Roman" w:hAnsi="Times New Roman"/>
          <w:b/>
          <w:sz w:val="24"/>
          <w:szCs w:val="24"/>
        </w:rPr>
      </w:pPr>
      <w:r>
        <w:rPr>
          <w:rFonts w:ascii="Times New Roman" w:hAnsi="Times New Roman"/>
          <w:b/>
          <w:sz w:val="24"/>
          <w:szCs w:val="24"/>
        </w:rPr>
        <w:t>Учебно-тематический план</w:t>
      </w:r>
    </w:p>
    <w:p w:rsidR="00C75FCF" w:rsidRDefault="00C75FCF">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24"/>
        <w:gridCol w:w="1134"/>
        <w:gridCol w:w="851"/>
        <w:gridCol w:w="708"/>
        <w:gridCol w:w="1866"/>
      </w:tblGrid>
      <w:tr w:rsidR="00C75FCF">
        <w:trPr>
          <w:trHeight w:val="719"/>
        </w:trPr>
        <w:tc>
          <w:tcPr>
            <w:tcW w:w="562" w:type="dxa"/>
            <w:vMerge w:val="restart"/>
            <w:shd w:val="clear" w:color="auto" w:fill="auto"/>
            <w:vAlign w:val="center"/>
          </w:tcPr>
          <w:p w:rsidR="00C75FCF" w:rsidRDefault="00DE5FFA">
            <w:pPr>
              <w:spacing w:before="60" w:after="60" w:line="240" w:lineRule="auto"/>
              <w:jc w:val="both"/>
              <w:rPr>
                <w:rFonts w:ascii="Times New Roman" w:hAnsi="Times New Roman"/>
                <w:b/>
                <w:sz w:val="23"/>
                <w:szCs w:val="23"/>
              </w:rPr>
            </w:pPr>
            <w:r>
              <w:rPr>
                <w:rFonts w:ascii="Times New Roman" w:hAnsi="Times New Roman"/>
                <w:b/>
                <w:sz w:val="23"/>
                <w:szCs w:val="23"/>
              </w:rPr>
              <w:t>№</w:t>
            </w:r>
          </w:p>
        </w:tc>
        <w:tc>
          <w:tcPr>
            <w:tcW w:w="4224" w:type="dxa"/>
            <w:vMerge w:val="restart"/>
            <w:shd w:val="clear" w:color="auto" w:fill="auto"/>
            <w:vAlign w:val="center"/>
          </w:tcPr>
          <w:p w:rsidR="00C75FCF" w:rsidRDefault="00DE5FFA">
            <w:pPr>
              <w:spacing w:before="60" w:after="60" w:line="240" w:lineRule="auto"/>
              <w:jc w:val="both"/>
              <w:rPr>
                <w:rFonts w:ascii="Times New Roman" w:hAnsi="Times New Roman"/>
                <w:b/>
                <w:sz w:val="23"/>
                <w:szCs w:val="23"/>
              </w:rPr>
            </w:pPr>
            <w:r>
              <w:rPr>
                <w:rFonts w:ascii="Times New Roman" w:hAnsi="Times New Roman"/>
                <w:b/>
                <w:sz w:val="23"/>
                <w:szCs w:val="23"/>
              </w:rPr>
              <w:t>Наименование разделов и тем</w:t>
            </w:r>
          </w:p>
        </w:tc>
        <w:tc>
          <w:tcPr>
            <w:tcW w:w="1134" w:type="dxa"/>
            <w:vMerge w:val="restart"/>
            <w:shd w:val="clear" w:color="auto" w:fill="auto"/>
            <w:vAlign w:val="center"/>
          </w:tcPr>
          <w:p w:rsidR="00C75FCF" w:rsidRDefault="00DE5FFA">
            <w:pPr>
              <w:spacing w:before="60" w:after="60" w:line="240" w:lineRule="auto"/>
              <w:jc w:val="both"/>
              <w:rPr>
                <w:rFonts w:ascii="Times New Roman" w:hAnsi="Times New Roman"/>
                <w:b/>
                <w:sz w:val="23"/>
                <w:szCs w:val="23"/>
              </w:rPr>
            </w:pPr>
            <w:r>
              <w:rPr>
                <w:rFonts w:ascii="Times New Roman" w:hAnsi="Times New Roman"/>
                <w:b/>
                <w:sz w:val="23"/>
                <w:szCs w:val="23"/>
              </w:rPr>
              <w:t>Всего</w:t>
            </w:r>
            <w:r>
              <w:rPr>
                <w:rFonts w:ascii="Times New Roman" w:hAnsi="Times New Roman"/>
                <w:b/>
                <w:sz w:val="23"/>
                <w:szCs w:val="23"/>
              </w:rPr>
              <w:br/>
              <w:t>(ак.час.)</w:t>
            </w:r>
          </w:p>
        </w:tc>
        <w:tc>
          <w:tcPr>
            <w:tcW w:w="1559" w:type="dxa"/>
            <w:gridSpan w:val="2"/>
            <w:shd w:val="clear" w:color="auto" w:fill="auto"/>
            <w:vAlign w:val="center"/>
          </w:tcPr>
          <w:p w:rsidR="00C75FCF" w:rsidRDefault="00DE5FFA">
            <w:pPr>
              <w:spacing w:before="60" w:after="60" w:line="240" w:lineRule="auto"/>
              <w:jc w:val="both"/>
              <w:rPr>
                <w:rFonts w:ascii="Times New Roman" w:hAnsi="Times New Roman"/>
                <w:b/>
                <w:sz w:val="23"/>
                <w:szCs w:val="23"/>
              </w:rPr>
            </w:pPr>
            <w:r>
              <w:rPr>
                <w:rFonts w:ascii="Times New Roman" w:hAnsi="Times New Roman"/>
                <w:b/>
                <w:sz w:val="23"/>
                <w:szCs w:val="23"/>
              </w:rPr>
              <w:t>Контактная работа (ак.час.)</w:t>
            </w:r>
          </w:p>
        </w:tc>
        <w:tc>
          <w:tcPr>
            <w:tcW w:w="1866" w:type="dxa"/>
            <w:vMerge w:val="restart"/>
            <w:shd w:val="clear" w:color="auto" w:fill="auto"/>
            <w:vAlign w:val="center"/>
          </w:tcPr>
          <w:p w:rsidR="00C75FCF" w:rsidRDefault="00DE5FFA">
            <w:pPr>
              <w:spacing w:after="0" w:line="240" w:lineRule="auto"/>
              <w:jc w:val="both"/>
              <w:rPr>
                <w:rFonts w:ascii="Times New Roman" w:hAnsi="Times New Roman"/>
                <w:b/>
                <w:sz w:val="23"/>
                <w:szCs w:val="23"/>
              </w:rPr>
            </w:pPr>
            <w:r>
              <w:rPr>
                <w:rFonts w:ascii="Times New Roman" w:hAnsi="Times New Roman"/>
                <w:b/>
                <w:sz w:val="23"/>
                <w:szCs w:val="23"/>
              </w:rPr>
              <w:t>Формы контроля</w:t>
            </w:r>
          </w:p>
        </w:tc>
      </w:tr>
      <w:tr w:rsidR="00C75FCF">
        <w:trPr>
          <w:trHeight w:val="747"/>
        </w:trPr>
        <w:tc>
          <w:tcPr>
            <w:tcW w:w="562" w:type="dxa"/>
            <w:vMerge/>
            <w:shd w:val="clear" w:color="auto" w:fill="auto"/>
          </w:tcPr>
          <w:p w:rsidR="00C75FCF" w:rsidRDefault="00C75FCF">
            <w:pPr>
              <w:spacing w:before="60" w:after="60" w:line="240" w:lineRule="auto"/>
              <w:jc w:val="both"/>
              <w:rPr>
                <w:rFonts w:ascii="Times New Roman" w:hAnsi="Times New Roman"/>
                <w:sz w:val="23"/>
                <w:szCs w:val="23"/>
              </w:rPr>
            </w:pPr>
          </w:p>
        </w:tc>
        <w:tc>
          <w:tcPr>
            <w:tcW w:w="4224" w:type="dxa"/>
            <w:vMerge/>
            <w:shd w:val="clear" w:color="auto" w:fill="auto"/>
          </w:tcPr>
          <w:p w:rsidR="00C75FCF" w:rsidRDefault="00C75FCF">
            <w:pPr>
              <w:spacing w:before="60" w:after="60" w:line="240" w:lineRule="auto"/>
              <w:jc w:val="both"/>
              <w:rPr>
                <w:rFonts w:ascii="Times New Roman" w:hAnsi="Times New Roman"/>
                <w:sz w:val="23"/>
                <w:szCs w:val="23"/>
              </w:rPr>
            </w:pPr>
          </w:p>
        </w:tc>
        <w:tc>
          <w:tcPr>
            <w:tcW w:w="1134" w:type="dxa"/>
            <w:vMerge/>
            <w:shd w:val="clear" w:color="auto" w:fill="auto"/>
          </w:tcPr>
          <w:p w:rsidR="00C75FCF" w:rsidRDefault="00C75FCF">
            <w:pPr>
              <w:spacing w:before="60" w:after="60" w:line="240" w:lineRule="auto"/>
              <w:jc w:val="both"/>
              <w:rPr>
                <w:rFonts w:ascii="Times New Roman" w:hAnsi="Times New Roman"/>
                <w:sz w:val="23"/>
                <w:szCs w:val="23"/>
              </w:rPr>
            </w:pPr>
          </w:p>
        </w:tc>
        <w:tc>
          <w:tcPr>
            <w:tcW w:w="851" w:type="dxa"/>
            <w:shd w:val="clear" w:color="auto" w:fill="auto"/>
            <w:vAlign w:val="center"/>
          </w:tcPr>
          <w:p w:rsidR="00C75FCF" w:rsidRDefault="00DE5FFA">
            <w:pPr>
              <w:spacing w:before="60" w:after="60" w:line="240" w:lineRule="auto"/>
              <w:jc w:val="both"/>
              <w:rPr>
                <w:rFonts w:ascii="Times New Roman" w:hAnsi="Times New Roman"/>
                <w:b/>
                <w:sz w:val="23"/>
                <w:szCs w:val="23"/>
              </w:rPr>
            </w:pPr>
            <w:r>
              <w:rPr>
                <w:rFonts w:ascii="Times New Roman" w:hAnsi="Times New Roman"/>
                <w:b/>
                <w:sz w:val="23"/>
                <w:szCs w:val="23"/>
              </w:rPr>
              <w:t>Лекции</w:t>
            </w:r>
          </w:p>
        </w:tc>
        <w:tc>
          <w:tcPr>
            <w:tcW w:w="708" w:type="dxa"/>
            <w:shd w:val="clear" w:color="auto" w:fill="auto"/>
            <w:vAlign w:val="center"/>
          </w:tcPr>
          <w:p w:rsidR="00C75FCF" w:rsidRDefault="00DE5FFA">
            <w:pPr>
              <w:spacing w:before="60" w:after="60" w:line="240" w:lineRule="auto"/>
              <w:jc w:val="both"/>
              <w:rPr>
                <w:rFonts w:ascii="Times New Roman" w:hAnsi="Times New Roman"/>
                <w:b/>
                <w:sz w:val="23"/>
                <w:szCs w:val="23"/>
              </w:rPr>
            </w:pPr>
            <w:r>
              <w:rPr>
                <w:rFonts w:ascii="Times New Roman" w:hAnsi="Times New Roman"/>
                <w:b/>
                <w:sz w:val="23"/>
                <w:szCs w:val="23"/>
              </w:rPr>
              <w:t>Семинары</w:t>
            </w:r>
          </w:p>
        </w:tc>
        <w:tc>
          <w:tcPr>
            <w:tcW w:w="1866" w:type="dxa"/>
            <w:vMerge/>
            <w:shd w:val="clear" w:color="auto" w:fill="auto"/>
          </w:tcPr>
          <w:p w:rsidR="00C75FCF" w:rsidRDefault="00C75FCF">
            <w:pPr>
              <w:spacing w:line="240" w:lineRule="auto"/>
              <w:jc w:val="both"/>
              <w:rPr>
                <w:rFonts w:ascii="Times New Roman" w:hAnsi="Times New Roman"/>
                <w:sz w:val="23"/>
                <w:szCs w:val="23"/>
              </w:rPr>
            </w:pPr>
          </w:p>
        </w:tc>
      </w:tr>
      <w:tr w:rsidR="00C75FCF">
        <w:trPr>
          <w:trHeight w:val="322"/>
        </w:trPr>
        <w:tc>
          <w:tcPr>
            <w:tcW w:w="562" w:type="dxa"/>
            <w:shd w:val="clear" w:color="auto" w:fill="auto"/>
            <w:vAlign w:val="center"/>
          </w:tcPr>
          <w:p w:rsidR="00C75FCF" w:rsidRDefault="00DE5FFA">
            <w:pPr>
              <w:shd w:val="clear" w:color="auto" w:fill="FFFFFF"/>
              <w:spacing w:before="60" w:after="60" w:line="240" w:lineRule="auto"/>
              <w:jc w:val="both"/>
              <w:rPr>
                <w:rFonts w:ascii="Times New Roman" w:hAnsi="Times New Roman"/>
                <w:b/>
                <w:sz w:val="23"/>
                <w:szCs w:val="23"/>
              </w:rPr>
            </w:pPr>
            <w:r>
              <w:rPr>
                <w:rFonts w:ascii="Times New Roman" w:hAnsi="Times New Roman"/>
                <w:b/>
                <w:sz w:val="23"/>
                <w:szCs w:val="23"/>
              </w:rPr>
              <w:t>1</w:t>
            </w:r>
          </w:p>
        </w:tc>
        <w:tc>
          <w:tcPr>
            <w:tcW w:w="4224"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Введение в курс. Общая характеристика теоретических проблем формирования социального пространства в истории развития философской мысли.</w:t>
            </w:r>
          </w:p>
        </w:tc>
        <w:tc>
          <w:tcPr>
            <w:tcW w:w="1134"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2</w:t>
            </w:r>
          </w:p>
        </w:tc>
        <w:tc>
          <w:tcPr>
            <w:tcW w:w="851"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w:t>
            </w:r>
          </w:p>
        </w:tc>
        <w:tc>
          <w:tcPr>
            <w:tcW w:w="708"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2</w:t>
            </w:r>
          </w:p>
        </w:tc>
        <w:tc>
          <w:tcPr>
            <w:tcW w:w="1866"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Текущий</w:t>
            </w:r>
            <w:r>
              <w:rPr>
                <w:rFonts w:ascii="Times New Roman" w:hAnsi="Times New Roman"/>
                <w:sz w:val="23"/>
                <w:szCs w:val="23"/>
              </w:rPr>
              <w:br/>
              <w:t>контроль</w:t>
            </w:r>
          </w:p>
        </w:tc>
      </w:tr>
      <w:tr w:rsidR="00C75FCF">
        <w:trPr>
          <w:trHeight w:val="322"/>
        </w:trPr>
        <w:tc>
          <w:tcPr>
            <w:tcW w:w="562" w:type="dxa"/>
            <w:shd w:val="clear" w:color="auto" w:fill="auto"/>
            <w:vAlign w:val="center"/>
          </w:tcPr>
          <w:p w:rsidR="00C75FCF" w:rsidRDefault="00DE5FFA">
            <w:pPr>
              <w:shd w:val="clear" w:color="auto" w:fill="FFFFFF"/>
              <w:spacing w:before="60" w:after="60" w:line="240" w:lineRule="auto"/>
              <w:jc w:val="both"/>
              <w:rPr>
                <w:rFonts w:ascii="Times New Roman" w:hAnsi="Times New Roman"/>
                <w:b/>
                <w:sz w:val="23"/>
                <w:szCs w:val="23"/>
              </w:rPr>
            </w:pPr>
            <w:r>
              <w:rPr>
                <w:rFonts w:ascii="Times New Roman" w:hAnsi="Times New Roman"/>
                <w:b/>
                <w:sz w:val="23"/>
                <w:szCs w:val="23"/>
              </w:rPr>
              <w:t>2</w:t>
            </w:r>
          </w:p>
        </w:tc>
        <w:tc>
          <w:tcPr>
            <w:tcW w:w="4224"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Условия формирования пространства социальных коммуникаций. Способы организация социального пространства.</w:t>
            </w:r>
          </w:p>
        </w:tc>
        <w:tc>
          <w:tcPr>
            <w:tcW w:w="1134"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4</w:t>
            </w:r>
          </w:p>
        </w:tc>
        <w:tc>
          <w:tcPr>
            <w:tcW w:w="851"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w:t>
            </w:r>
          </w:p>
        </w:tc>
        <w:tc>
          <w:tcPr>
            <w:tcW w:w="708"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4</w:t>
            </w:r>
          </w:p>
        </w:tc>
        <w:tc>
          <w:tcPr>
            <w:tcW w:w="1866"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Аналитический отчет (АО)</w:t>
            </w:r>
          </w:p>
        </w:tc>
      </w:tr>
      <w:tr w:rsidR="00C75FCF">
        <w:trPr>
          <w:trHeight w:val="322"/>
        </w:trPr>
        <w:tc>
          <w:tcPr>
            <w:tcW w:w="562" w:type="dxa"/>
            <w:shd w:val="clear" w:color="auto" w:fill="auto"/>
            <w:vAlign w:val="center"/>
          </w:tcPr>
          <w:p w:rsidR="00C75FCF" w:rsidRDefault="00DE5FFA">
            <w:pPr>
              <w:shd w:val="clear" w:color="auto" w:fill="FFFFFF"/>
              <w:spacing w:before="60" w:after="60" w:line="240" w:lineRule="auto"/>
              <w:jc w:val="both"/>
              <w:rPr>
                <w:rFonts w:ascii="Times New Roman" w:hAnsi="Times New Roman"/>
                <w:b/>
                <w:sz w:val="23"/>
                <w:szCs w:val="23"/>
              </w:rPr>
            </w:pPr>
            <w:r>
              <w:rPr>
                <w:rFonts w:ascii="Times New Roman" w:hAnsi="Times New Roman"/>
                <w:b/>
                <w:sz w:val="23"/>
                <w:szCs w:val="23"/>
              </w:rPr>
              <w:t>3</w:t>
            </w:r>
          </w:p>
        </w:tc>
        <w:tc>
          <w:tcPr>
            <w:tcW w:w="4224"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П. Бурдье как один из лидеров современной теории социального пространства. Особенности его концептуального аппарата.</w:t>
            </w:r>
          </w:p>
        </w:tc>
        <w:tc>
          <w:tcPr>
            <w:tcW w:w="1134"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4</w:t>
            </w:r>
          </w:p>
        </w:tc>
        <w:tc>
          <w:tcPr>
            <w:tcW w:w="851"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w:t>
            </w:r>
          </w:p>
        </w:tc>
        <w:tc>
          <w:tcPr>
            <w:tcW w:w="708"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4</w:t>
            </w:r>
          </w:p>
        </w:tc>
        <w:tc>
          <w:tcPr>
            <w:tcW w:w="1866"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АО</w:t>
            </w:r>
          </w:p>
        </w:tc>
      </w:tr>
      <w:tr w:rsidR="00C75FCF">
        <w:trPr>
          <w:trHeight w:val="322"/>
        </w:trPr>
        <w:tc>
          <w:tcPr>
            <w:tcW w:w="562" w:type="dxa"/>
            <w:shd w:val="clear" w:color="auto" w:fill="auto"/>
            <w:vAlign w:val="center"/>
          </w:tcPr>
          <w:p w:rsidR="00C75FCF" w:rsidRDefault="00DE5FFA">
            <w:pPr>
              <w:shd w:val="clear" w:color="auto" w:fill="FFFFFF"/>
              <w:spacing w:before="60" w:after="60" w:line="240" w:lineRule="auto"/>
              <w:jc w:val="both"/>
              <w:rPr>
                <w:rFonts w:ascii="Times New Roman" w:hAnsi="Times New Roman"/>
                <w:b/>
                <w:sz w:val="23"/>
                <w:szCs w:val="23"/>
              </w:rPr>
            </w:pPr>
            <w:r>
              <w:rPr>
                <w:rFonts w:ascii="Times New Roman" w:hAnsi="Times New Roman"/>
                <w:b/>
                <w:sz w:val="23"/>
                <w:szCs w:val="23"/>
              </w:rPr>
              <w:t>4</w:t>
            </w:r>
          </w:p>
        </w:tc>
        <w:tc>
          <w:tcPr>
            <w:tcW w:w="4224"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Социальное пространство как форма координации отношений между предметами. Пространство как связи.</w:t>
            </w:r>
          </w:p>
        </w:tc>
        <w:tc>
          <w:tcPr>
            <w:tcW w:w="1134"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4</w:t>
            </w:r>
          </w:p>
        </w:tc>
        <w:tc>
          <w:tcPr>
            <w:tcW w:w="851"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w:t>
            </w:r>
          </w:p>
        </w:tc>
        <w:tc>
          <w:tcPr>
            <w:tcW w:w="708"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4</w:t>
            </w:r>
          </w:p>
        </w:tc>
        <w:tc>
          <w:tcPr>
            <w:tcW w:w="1866"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АО</w:t>
            </w:r>
          </w:p>
        </w:tc>
      </w:tr>
      <w:tr w:rsidR="00C75FCF">
        <w:trPr>
          <w:trHeight w:val="322"/>
        </w:trPr>
        <w:tc>
          <w:tcPr>
            <w:tcW w:w="562" w:type="dxa"/>
            <w:shd w:val="clear" w:color="auto" w:fill="auto"/>
            <w:vAlign w:val="center"/>
          </w:tcPr>
          <w:p w:rsidR="00C75FCF" w:rsidRDefault="00DE5FFA">
            <w:pPr>
              <w:shd w:val="clear" w:color="auto" w:fill="FFFFFF"/>
              <w:spacing w:before="60" w:after="60" w:line="240" w:lineRule="auto"/>
              <w:jc w:val="both"/>
              <w:rPr>
                <w:rFonts w:ascii="Times New Roman" w:hAnsi="Times New Roman"/>
                <w:b/>
                <w:sz w:val="23"/>
                <w:szCs w:val="23"/>
              </w:rPr>
            </w:pPr>
            <w:r>
              <w:rPr>
                <w:rFonts w:ascii="Times New Roman" w:hAnsi="Times New Roman"/>
                <w:b/>
                <w:sz w:val="23"/>
                <w:szCs w:val="23"/>
              </w:rPr>
              <w:t>5</w:t>
            </w:r>
          </w:p>
        </w:tc>
        <w:tc>
          <w:tcPr>
            <w:tcW w:w="4224"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Особенности формирования социально-коммуникативного пространства в зависимости от приобретенных статусов участников коммуникации.</w:t>
            </w:r>
          </w:p>
        </w:tc>
        <w:tc>
          <w:tcPr>
            <w:tcW w:w="1134"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4</w:t>
            </w:r>
          </w:p>
        </w:tc>
        <w:tc>
          <w:tcPr>
            <w:tcW w:w="851"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w:t>
            </w:r>
          </w:p>
        </w:tc>
        <w:tc>
          <w:tcPr>
            <w:tcW w:w="708"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4</w:t>
            </w:r>
          </w:p>
        </w:tc>
        <w:tc>
          <w:tcPr>
            <w:tcW w:w="1866"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АО</w:t>
            </w:r>
          </w:p>
        </w:tc>
      </w:tr>
      <w:tr w:rsidR="00C75FCF">
        <w:trPr>
          <w:trHeight w:val="322"/>
        </w:trPr>
        <w:tc>
          <w:tcPr>
            <w:tcW w:w="562" w:type="dxa"/>
            <w:shd w:val="clear" w:color="auto" w:fill="auto"/>
            <w:vAlign w:val="center"/>
          </w:tcPr>
          <w:p w:rsidR="00C75FCF" w:rsidRDefault="00DE5FFA">
            <w:pPr>
              <w:shd w:val="clear" w:color="auto" w:fill="FFFFFF"/>
              <w:spacing w:before="60" w:after="60" w:line="240" w:lineRule="auto"/>
              <w:jc w:val="both"/>
              <w:rPr>
                <w:rFonts w:ascii="Times New Roman" w:hAnsi="Times New Roman"/>
                <w:b/>
                <w:sz w:val="23"/>
                <w:szCs w:val="23"/>
              </w:rPr>
            </w:pPr>
            <w:r>
              <w:rPr>
                <w:rFonts w:ascii="Times New Roman" w:hAnsi="Times New Roman"/>
                <w:b/>
                <w:sz w:val="23"/>
                <w:szCs w:val="23"/>
              </w:rPr>
              <w:t>6</w:t>
            </w:r>
          </w:p>
        </w:tc>
        <w:tc>
          <w:tcPr>
            <w:tcW w:w="4224" w:type="dxa"/>
            <w:shd w:val="clear" w:color="auto" w:fill="auto"/>
            <w:vAlign w:val="center"/>
          </w:tcPr>
          <w:p w:rsidR="00C75FCF" w:rsidRDefault="00DE5FFA">
            <w:pPr>
              <w:spacing w:line="240" w:lineRule="auto"/>
              <w:jc w:val="both"/>
              <w:rPr>
                <w:rFonts w:ascii="Times New Roman" w:hAnsi="Times New Roman"/>
                <w:sz w:val="23"/>
                <w:szCs w:val="23"/>
              </w:rPr>
            </w:pPr>
            <w:r>
              <w:rPr>
                <w:rFonts w:ascii="Times New Roman" w:hAnsi="Times New Roman"/>
                <w:sz w:val="23"/>
                <w:szCs w:val="23"/>
              </w:rPr>
              <w:t xml:space="preserve">Социальное пространство конструирования классов. </w:t>
            </w:r>
          </w:p>
        </w:tc>
        <w:tc>
          <w:tcPr>
            <w:tcW w:w="1134"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4</w:t>
            </w:r>
          </w:p>
        </w:tc>
        <w:tc>
          <w:tcPr>
            <w:tcW w:w="851"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w:t>
            </w:r>
          </w:p>
        </w:tc>
        <w:tc>
          <w:tcPr>
            <w:tcW w:w="708"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4</w:t>
            </w:r>
          </w:p>
        </w:tc>
        <w:tc>
          <w:tcPr>
            <w:tcW w:w="1866"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АО</w:t>
            </w:r>
          </w:p>
        </w:tc>
      </w:tr>
      <w:tr w:rsidR="00C75FCF">
        <w:trPr>
          <w:trHeight w:val="322"/>
        </w:trPr>
        <w:tc>
          <w:tcPr>
            <w:tcW w:w="562" w:type="dxa"/>
            <w:shd w:val="clear" w:color="auto" w:fill="auto"/>
            <w:vAlign w:val="center"/>
          </w:tcPr>
          <w:p w:rsidR="00C75FCF" w:rsidRDefault="00DE5FFA">
            <w:pPr>
              <w:shd w:val="clear" w:color="auto" w:fill="FFFFFF"/>
              <w:spacing w:before="60" w:after="60" w:line="240" w:lineRule="auto"/>
              <w:jc w:val="both"/>
              <w:rPr>
                <w:rFonts w:ascii="Times New Roman" w:hAnsi="Times New Roman"/>
                <w:b/>
                <w:sz w:val="23"/>
                <w:szCs w:val="23"/>
              </w:rPr>
            </w:pPr>
            <w:r>
              <w:rPr>
                <w:rFonts w:ascii="Times New Roman" w:hAnsi="Times New Roman"/>
                <w:b/>
                <w:sz w:val="23"/>
                <w:szCs w:val="23"/>
              </w:rPr>
              <w:t>7</w:t>
            </w:r>
          </w:p>
        </w:tc>
        <w:tc>
          <w:tcPr>
            <w:tcW w:w="4224" w:type="dxa"/>
            <w:shd w:val="clear" w:color="auto" w:fill="auto"/>
            <w:vAlign w:val="center"/>
          </w:tcPr>
          <w:p w:rsidR="00C75FCF" w:rsidRDefault="00DE5FFA">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 xml:space="preserve">Членение социально-коммуникативного пространства в зависимости от </w:t>
            </w:r>
            <w:r>
              <w:rPr>
                <w:rFonts w:ascii="Times New Roman" w:hAnsi="Times New Roman"/>
                <w:sz w:val="23"/>
                <w:szCs w:val="23"/>
              </w:rPr>
              <w:t xml:space="preserve">видов капиталов. </w:t>
            </w:r>
          </w:p>
        </w:tc>
        <w:tc>
          <w:tcPr>
            <w:tcW w:w="1134"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4</w:t>
            </w:r>
          </w:p>
        </w:tc>
        <w:tc>
          <w:tcPr>
            <w:tcW w:w="851"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w:t>
            </w:r>
          </w:p>
        </w:tc>
        <w:tc>
          <w:tcPr>
            <w:tcW w:w="708"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4</w:t>
            </w:r>
          </w:p>
        </w:tc>
        <w:tc>
          <w:tcPr>
            <w:tcW w:w="1866"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АО</w:t>
            </w:r>
          </w:p>
        </w:tc>
      </w:tr>
      <w:tr w:rsidR="00C75FCF">
        <w:trPr>
          <w:trHeight w:val="322"/>
        </w:trPr>
        <w:tc>
          <w:tcPr>
            <w:tcW w:w="562" w:type="dxa"/>
            <w:shd w:val="clear" w:color="auto" w:fill="auto"/>
            <w:vAlign w:val="center"/>
          </w:tcPr>
          <w:p w:rsidR="00C75FCF" w:rsidRDefault="00DE5FFA">
            <w:pPr>
              <w:shd w:val="clear" w:color="auto" w:fill="FFFFFF"/>
              <w:spacing w:before="60" w:after="60" w:line="240" w:lineRule="auto"/>
              <w:jc w:val="both"/>
              <w:rPr>
                <w:rFonts w:ascii="Times New Roman" w:hAnsi="Times New Roman"/>
                <w:b/>
                <w:sz w:val="23"/>
                <w:szCs w:val="23"/>
              </w:rPr>
            </w:pPr>
            <w:r>
              <w:rPr>
                <w:rFonts w:ascii="Times New Roman" w:hAnsi="Times New Roman"/>
                <w:b/>
                <w:sz w:val="23"/>
                <w:szCs w:val="23"/>
              </w:rPr>
              <w:t>8</w:t>
            </w:r>
          </w:p>
        </w:tc>
        <w:tc>
          <w:tcPr>
            <w:tcW w:w="4224" w:type="dxa"/>
            <w:shd w:val="clear" w:color="auto" w:fill="auto"/>
            <w:vAlign w:val="center"/>
          </w:tcPr>
          <w:p w:rsidR="00C75FCF" w:rsidRDefault="00DE5FFA">
            <w:pPr>
              <w:spacing w:line="240" w:lineRule="auto"/>
              <w:jc w:val="both"/>
              <w:rPr>
                <w:rFonts w:ascii="Times New Roman" w:hAnsi="Times New Roman"/>
                <w:sz w:val="23"/>
                <w:szCs w:val="23"/>
              </w:rPr>
            </w:pPr>
            <w:r>
              <w:rPr>
                <w:rFonts w:ascii="Times New Roman" w:hAnsi="Times New Roman"/>
                <w:sz w:val="23"/>
                <w:szCs w:val="23"/>
              </w:rPr>
              <w:t xml:space="preserve">Политическое социальное пространство. Особенности политических коммуникаций. </w:t>
            </w:r>
          </w:p>
        </w:tc>
        <w:tc>
          <w:tcPr>
            <w:tcW w:w="1134"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4</w:t>
            </w:r>
          </w:p>
        </w:tc>
        <w:tc>
          <w:tcPr>
            <w:tcW w:w="851"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w:t>
            </w:r>
          </w:p>
        </w:tc>
        <w:tc>
          <w:tcPr>
            <w:tcW w:w="708"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4</w:t>
            </w:r>
          </w:p>
        </w:tc>
        <w:tc>
          <w:tcPr>
            <w:tcW w:w="1866"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АО</w:t>
            </w:r>
          </w:p>
        </w:tc>
      </w:tr>
      <w:tr w:rsidR="00C75FCF">
        <w:trPr>
          <w:trHeight w:val="322"/>
        </w:trPr>
        <w:tc>
          <w:tcPr>
            <w:tcW w:w="562" w:type="dxa"/>
            <w:shd w:val="clear" w:color="auto" w:fill="auto"/>
            <w:vAlign w:val="center"/>
          </w:tcPr>
          <w:p w:rsidR="00C75FCF" w:rsidRDefault="00DE5FFA">
            <w:pPr>
              <w:shd w:val="clear" w:color="auto" w:fill="FFFFFF"/>
              <w:spacing w:before="60" w:after="60" w:line="240" w:lineRule="auto"/>
              <w:jc w:val="both"/>
              <w:rPr>
                <w:rFonts w:ascii="Times New Roman" w:hAnsi="Times New Roman"/>
                <w:b/>
                <w:sz w:val="23"/>
                <w:szCs w:val="23"/>
              </w:rPr>
            </w:pPr>
            <w:r>
              <w:rPr>
                <w:rFonts w:ascii="Times New Roman" w:hAnsi="Times New Roman"/>
                <w:b/>
                <w:sz w:val="23"/>
                <w:szCs w:val="23"/>
              </w:rPr>
              <w:t>9</w:t>
            </w:r>
          </w:p>
        </w:tc>
        <w:tc>
          <w:tcPr>
            <w:tcW w:w="4224" w:type="dxa"/>
            <w:shd w:val="clear" w:color="auto" w:fill="auto"/>
            <w:vAlign w:val="center"/>
          </w:tcPr>
          <w:p w:rsidR="00C75FCF" w:rsidRDefault="00DE5FFA">
            <w:pPr>
              <w:spacing w:line="240" w:lineRule="auto"/>
              <w:jc w:val="both"/>
              <w:rPr>
                <w:rFonts w:ascii="Times New Roman" w:hAnsi="Times New Roman"/>
                <w:sz w:val="23"/>
                <w:szCs w:val="23"/>
              </w:rPr>
            </w:pPr>
            <w:r>
              <w:rPr>
                <w:rFonts w:ascii="Times New Roman" w:hAnsi="Times New Roman"/>
                <w:sz w:val="23"/>
                <w:szCs w:val="23"/>
              </w:rPr>
              <w:t xml:space="preserve">Социальное пространство телевидения, особенности коммуникаций. </w:t>
            </w:r>
          </w:p>
        </w:tc>
        <w:tc>
          <w:tcPr>
            <w:tcW w:w="1134"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4</w:t>
            </w:r>
          </w:p>
        </w:tc>
        <w:tc>
          <w:tcPr>
            <w:tcW w:w="851"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w:t>
            </w:r>
          </w:p>
        </w:tc>
        <w:tc>
          <w:tcPr>
            <w:tcW w:w="708"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4</w:t>
            </w:r>
          </w:p>
        </w:tc>
        <w:tc>
          <w:tcPr>
            <w:tcW w:w="1866"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АО</w:t>
            </w:r>
          </w:p>
        </w:tc>
      </w:tr>
      <w:tr w:rsidR="00C75FCF">
        <w:trPr>
          <w:trHeight w:val="322"/>
        </w:trPr>
        <w:tc>
          <w:tcPr>
            <w:tcW w:w="562" w:type="dxa"/>
            <w:shd w:val="clear" w:color="auto" w:fill="auto"/>
            <w:vAlign w:val="center"/>
          </w:tcPr>
          <w:p w:rsidR="00C75FCF" w:rsidRDefault="00DE5FFA">
            <w:pPr>
              <w:shd w:val="clear" w:color="auto" w:fill="FFFFFF"/>
              <w:spacing w:before="60" w:after="60" w:line="240" w:lineRule="auto"/>
              <w:jc w:val="both"/>
              <w:rPr>
                <w:rFonts w:ascii="Times New Roman" w:hAnsi="Times New Roman"/>
                <w:b/>
                <w:sz w:val="23"/>
                <w:szCs w:val="23"/>
              </w:rPr>
            </w:pPr>
            <w:r>
              <w:rPr>
                <w:rFonts w:ascii="Times New Roman" w:hAnsi="Times New Roman"/>
                <w:b/>
                <w:sz w:val="23"/>
                <w:szCs w:val="23"/>
              </w:rPr>
              <w:t>10</w:t>
            </w:r>
          </w:p>
        </w:tc>
        <w:tc>
          <w:tcPr>
            <w:tcW w:w="4224"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Итоговый коллоквиум.</w:t>
            </w:r>
          </w:p>
        </w:tc>
        <w:tc>
          <w:tcPr>
            <w:tcW w:w="1134"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2</w:t>
            </w:r>
          </w:p>
        </w:tc>
        <w:tc>
          <w:tcPr>
            <w:tcW w:w="851"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w:t>
            </w:r>
          </w:p>
        </w:tc>
        <w:tc>
          <w:tcPr>
            <w:tcW w:w="708"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2</w:t>
            </w:r>
          </w:p>
        </w:tc>
        <w:tc>
          <w:tcPr>
            <w:tcW w:w="1866"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Чтение и обсуждение результатов, представленных в аналитических отчетах. Защита АО.</w:t>
            </w:r>
          </w:p>
        </w:tc>
      </w:tr>
      <w:tr w:rsidR="00C75FCF">
        <w:trPr>
          <w:trHeight w:val="322"/>
        </w:trPr>
        <w:tc>
          <w:tcPr>
            <w:tcW w:w="562" w:type="dxa"/>
            <w:shd w:val="clear" w:color="auto" w:fill="auto"/>
          </w:tcPr>
          <w:p w:rsidR="00C75FCF" w:rsidRDefault="00C75FCF">
            <w:pPr>
              <w:shd w:val="clear" w:color="auto" w:fill="FFFFFF"/>
              <w:spacing w:before="60" w:after="60" w:line="240" w:lineRule="auto"/>
              <w:jc w:val="both"/>
              <w:rPr>
                <w:rFonts w:ascii="Times New Roman" w:hAnsi="Times New Roman"/>
                <w:b/>
                <w:sz w:val="23"/>
                <w:szCs w:val="23"/>
              </w:rPr>
            </w:pPr>
          </w:p>
        </w:tc>
        <w:tc>
          <w:tcPr>
            <w:tcW w:w="4224" w:type="dxa"/>
            <w:shd w:val="clear" w:color="auto" w:fill="auto"/>
          </w:tcPr>
          <w:p w:rsidR="00C75FCF" w:rsidRDefault="00DE5FFA">
            <w:pPr>
              <w:spacing w:before="60" w:after="60" w:line="240" w:lineRule="auto"/>
              <w:jc w:val="both"/>
              <w:rPr>
                <w:rFonts w:ascii="Times New Roman" w:hAnsi="Times New Roman"/>
                <w:b/>
                <w:sz w:val="23"/>
                <w:szCs w:val="23"/>
              </w:rPr>
            </w:pPr>
            <w:r>
              <w:rPr>
                <w:rFonts w:ascii="Times New Roman" w:hAnsi="Times New Roman"/>
                <w:b/>
                <w:sz w:val="23"/>
                <w:szCs w:val="23"/>
              </w:rPr>
              <w:t>Всего</w:t>
            </w:r>
          </w:p>
        </w:tc>
        <w:tc>
          <w:tcPr>
            <w:tcW w:w="1134"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36</w:t>
            </w:r>
          </w:p>
        </w:tc>
        <w:tc>
          <w:tcPr>
            <w:tcW w:w="851"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w:t>
            </w:r>
          </w:p>
        </w:tc>
        <w:tc>
          <w:tcPr>
            <w:tcW w:w="708" w:type="dxa"/>
            <w:shd w:val="clear" w:color="auto" w:fill="auto"/>
            <w:vAlign w:val="center"/>
          </w:tcPr>
          <w:p w:rsidR="00C75FCF" w:rsidRDefault="00DE5FFA">
            <w:pPr>
              <w:spacing w:before="60" w:after="60" w:line="240" w:lineRule="auto"/>
              <w:jc w:val="both"/>
              <w:rPr>
                <w:rFonts w:ascii="Times New Roman" w:hAnsi="Times New Roman"/>
                <w:sz w:val="23"/>
                <w:szCs w:val="23"/>
              </w:rPr>
            </w:pPr>
            <w:r>
              <w:rPr>
                <w:rFonts w:ascii="Times New Roman" w:hAnsi="Times New Roman"/>
                <w:sz w:val="23"/>
                <w:szCs w:val="23"/>
              </w:rPr>
              <w:t>36</w:t>
            </w:r>
          </w:p>
        </w:tc>
        <w:tc>
          <w:tcPr>
            <w:tcW w:w="1866" w:type="dxa"/>
            <w:shd w:val="clear" w:color="auto" w:fill="auto"/>
            <w:vAlign w:val="center"/>
          </w:tcPr>
          <w:p w:rsidR="00C75FCF" w:rsidRDefault="00C75FCF">
            <w:pPr>
              <w:spacing w:before="60" w:after="60" w:line="240" w:lineRule="auto"/>
              <w:jc w:val="both"/>
              <w:rPr>
                <w:rFonts w:ascii="Times New Roman" w:hAnsi="Times New Roman"/>
                <w:b/>
                <w:sz w:val="23"/>
                <w:szCs w:val="23"/>
              </w:rPr>
            </w:pPr>
          </w:p>
        </w:tc>
      </w:tr>
    </w:tbl>
    <w:p w:rsidR="00C75FCF" w:rsidRDefault="00C75FCF">
      <w:pPr>
        <w:spacing w:after="0" w:line="240" w:lineRule="auto"/>
        <w:jc w:val="both"/>
        <w:rPr>
          <w:rFonts w:ascii="Times New Roman" w:hAnsi="Times New Roman"/>
          <w:b/>
          <w:sz w:val="24"/>
          <w:szCs w:val="24"/>
        </w:rPr>
      </w:pPr>
    </w:p>
    <w:p w:rsidR="00C75FCF" w:rsidRDefault="00DE5FFA">
      <w:pPr>
        <w:shd w:val="clear" w:color="auto" w:fill="FFFFFF"/>
        <w:spacing w:after="0" w:line="240" w:lineRule="auto"/>
        <w:jc w:val="both"/>
        <w:rPr>
          <w:rFonts w:ascii="Times New Roman" w:eastAsia="Times New Roman" w:hAnsi="Times New Roman"/>
          <w:b/>
          <w:sz w:val="24"/>
          <w:szCs w:val="24"/>
          <w:lang w:eastAsia="ru-RU"/>
        </w:rPr>
      </w:pPr>
      <w:r>
        <w:rPr>
          <w:rFonts w:ascii="Times New Roman" w:hAnsi="Times New Roman"/>
          <w:b/>
          <w:spacing w:val="-3"/>
          <w:sz w:val="24"/>
          <w:szCs w:val="24"/>
        </w:rPr>
        <w:t xml:space="preserve"> </w:t>
      </w:r>
    </w:p>
    <w:p w:rsidR="00C75FCF" w:rsidRDefault="00DE5FFA">
      <w:pPr>
        <w:pStyle w:val="af"/>
        <w:numPr>
          <w:ilvl w:val="0"/>
          <w:numId w:val="27"/>
        </w:numPr>
        <w:spacing w:after="0" w:line="240" w:lineRule="auto"/>
        <w:ind w:left="284" w:hanging="25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Перечень учебно-методического обеспечения для самостоятельной работы обучающихся и методические указания для обучающихся по освоению дисциплины</w:t>
      </w:r>
    </w:p>
    <w:p w:rsidR="00337566" w:rsidRDefault="00337566">
      <w:pPr>
        <w:spacing w:after="0" w:line="240" w:lineRule="auto"/>
        <w:ind w:firstLine="284"/>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2142"/>
        <w:gridCol w:w="5500"/>
      </w:tblGrid>
      <w:tr w:rsidR="00337566" w:rsidRPr="00425CA6" w:rsidTr="00FF4AB4">
        <w:tc>
          <w:tcPr>
            <w:tcW w:w="1929" w:type="dxa"/>
            <w:shd w:val="clear" w:color="auto" w:fill="auto"/>
            <w:vAlign w:val="center"/>
          </w:tcPr>
          <w:p w:rsidR="00337566" w:rsidRPr="00425CA6" w:rsidRDefault="00337566" w:rsidP="00FF4AB4">
            <w:pPr>
              <w:spacing w:before="60" w:after="60" w:line="240" w:lineRule="auto"/>
              <w:jc w:val="center"/>
              <w:rPr>
                <w:rFonts w:ascii="Times New Roman" w:eastAsia="Times New Roman" w:hAnsi="Times New Roman"/>
                <w:b/>
                <w:sz w:val="24"/>
                <w:szCs w:val="24"/>
                <w:lang w:eastAsia="ru-RU"/>
              </w:rPr>
            </w:pPr>
            <w:r w:rsidRPr="00425CA6">
              <w:rPr>
                <w:rFonts w:ascii="Times New Roman" w:hAnsi="Times New Roman"/>
                <w:b/>
                <w:sz w:val="24"/>
                <w:szCs w:val="24"/>
              </w:rPr>
              <w:t>Разделы и темы</w:t>
            </w:r>
          </w:p>
        </w:tc>
        <w:tc>
          <w:tcPr>
            <w:tcW w:w="2142" w:type="dxa"/>
            <w:shd w:val="clear" w:color="auto" w:fill="auto"/>
            <w:vAlign w:val="center"/>
          </w:tcPr>
          <w:p w:rsidR="00337566" w:rsidRPr="00425CA6" w:rsidRDefault="00337566" w:rsidP="00FF4AB4">
            <w:pPr>
              <w:spacing w:before="60" w:after="60" w:line="240" w:lineRule="auto"/>
              <w:jc w:val="center"/>
              <w:rPr>
                <w:rFonts w:ascii="Times New Roman" w:eastAsia="Times New Roman" w:hAnsi="Times New Roman"/>
                <w:b/>
                <w:sz w:val="24"/>
                <w:szCs w:val="24"/>
                <w:lang w:eastAsia="ru-RU"/>
              </w:rPr>
            </w:pPr>
            <w:r w:rsidRPr="00425CA6">
              <w:rPr>
                <w:rFonts w:ascii="Times New Roman" w:eastAsia="Times New Roman" w:hAnsi="Times New Roman"/>
                <w:b/>
                <w:sz w:val="24"/>
                <w:szCs w:val="24"/>
                <w:lang w:eastAsia="ru-RU"/>
              </w:rPr>
              <w:t>Самостоятельная работа (ак.ч.)</w:t>
            </w:r>
          </w:p>
        </w:tc>
        <w:tc>
          <w:tcPr>
            <w:tcW w:w="5500" w:type="dxa"/>
            <w:shd w:val="clear" w:color="auto" w:fill="auto"/>
            <w:vAlign w:val="center"/>
          </w:tcPr>
          <w:p w:rsidR="00337566" w:rsidRPr="00425CA6" w:rsidRDefault="00337566" w:rsidP="00FF4AB4">
            <w:pPr>
              <w:spacing w:before="60" w:after="60" w:line="240" w:lineRule="auto"/>
              <w:jc w:val="center"/>
              <w:rPr>
                <w:rFonts w:ascii="Times New Roman" w:eastAsia="Times New Roman" w:hAnsi="Times New Roman"/>
                <w:b/>
                <w:sz w:val="24"/>
                <w:szCs w:val="24"/>
                <w:lang w:eastAsia="ru-RU"/>
              </w:rPr>
            </w:pPr>
            <w:r w:rsidRPr="00425CA6">
              <w:rPr>
                <w:rFonts w:ascii="Times New Roman" w:eastAsia="Times New Roman" w:hAnsi="Times New Roman"/>
                <w:b/>
                <w:sz w:val="24"/>
                <w:szCs w:val="24"/>
                <w:lang w:eastAsia="ru-RU"/>
              </w:rPr>
              <w:t>Виды самостоятельной работы</w:t>
            </w:r>
          </w:p>
        </w:tc>
      </w:tr>
      <w:tr w:rsidR="00337566" w:rsidRPr="00425CA6" w:rsidTr="00FF4AB4">
        <w:tc>
          <w:tcPr>
            <w:tcW w:w="1929" w:type="dxa"/>
            <w:shd w:val="clear" w:color="auto" w:fill="auto"/>
            <w:vAlign w:val="center"/>
          </w:tcPr>
          <w:p w:rsidR="00337566" w:rsidRPr="00425CA6" w:rsidRDefault="00337566" w:rsidP="00FF4AB4">
            <w:pPr>
              <w:spacing w:before="60" w:after="60" w:line="240" w:lineRule="auto"/>
              <w:jc w:val="both"/>
              <w:rPr>
                <w:rFonts w:ascii="Times New Roman" w:eastAsia="Times New Roman" w:hAnsi="Times New Roman"/>
                <w:sz w:val="24"/>
                <w:szCs w:val="24"/>
                <w:lang w:eastAsia="ru-RU"/>
              </w:rPr>
            </w:pPr>
            <w:r w:rsidRPr="00425CA6">
              <w:rPr>
                <w:rFonts w:ascii="Times New Roman" w:eastAsia="Times New Roman" w:hAnsi="Times New Roman"/>
                <w:sz w:val="24"/>
                <w:szCs w:val="24"/>
                <w:lang w:eastAsia="ru-RU"/>
              </w:rPr>
              <w:t>Темы № 1-5</w:t>
            </w:r>
          </w:p>
        </w:tc>
        <w:tc>
          <w:tcPr>
            <w:tcW w:w="2142" w:type="dxa"/>
            <w:shd w:val="clear" w:color="auto" w:fill="auto"/>
            <w:vAlign w:val="center"/>
          </w:tcPr>
          <w:p w:rsidR="00337566" w:rsidRPr="00425CA6" w:rsidRDefault="00337566" w:rsidP="00FF4AB4">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5500" w:type="dxa"/>
            <w:shd w:val="clear" w:color="auto" w:fill="auto"/>
            <w:vAlign w:val="center"/>
          </w:tcPr>
          <w:p w:rsidR="00337566" w:rsidRPr="00425CA6" w:rsidRDefault="00337566" w:rsidP="00FF4AB4">
            <w:pPr>
              <w:spacing w:before="60"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аналитических отчетов</w:t>
            </w:r>
            <w:r w:rsidRPr="00425CA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Дискуссия, обсуждение полученных результатов в ходе экспертной работы в рамках семинарских занятий.</w:t>
            </w:r>
          </w:p>
        </w:tc>
      </w:tr>
      <w:tr w:rsidR="00337566" w:rsidRPr="00425CA6" w:rsidTr="00FF4AB4">
        <w:tc>
          <w:tcPr>
            <w:tcW w:w="1929" w:type="dxa"/>
            <w:shd w:val="clear" w:color="auto" w:fill="auto"/>
            <w:vAlign w:val="center"/>
          </w:tcPr>
          <w:p w:rsidR="00337566" w:rsidRPr="00425CA6" w:rsidRDefault="00337566" w:rsidP="00FF4AB4">
            <w:pPr>
              <w:spacing w:before="60" w:after="60" w:line="240" w:lineRule="auto"/>
              <w:jc w:val="both"/>
              <w:rPr>
                <w:rFonts w:ascii="Times New Roman" w:eastAsia="Times New Roman" w:hAnsi="Times New Roman"/>
                <w:sz w:val="24"/>
                <w:szCs w:val="24"/>
                <w:lang w:eastAsia="ru-RU"/>
              </w:rPr>
            </w:pPr>
            <w:r w:rsidRPr="00425CA6">
              <w:rPr>
                <w:rFonts w:ascii="Times New Roman" w:eastAsia="Times New Roman" w:hAnsi="Times New Roman"/>
                <w:sz w:val="24"/>
                <w:szCs w:val="24"/>
                <w:lang w:eastAsia="ru-RU"/>
              </w:rPr>
              <w:t xml:space="preserve">Темы № </w:t>
            </w:r>
            <w:r>
              <w:rPr>
                <w:rFonts w:ascii="Times New Roman" w:eastAsia="Times New Roman" w:hAnsi="Times New Roman"/>
                <w:sz w:val="24"/>
                <w:szCs w:val="24"/>
                <w:lang w:eastAsia="ru-RU"/>
              </w:rPr>
              <w:t>6-10</w:t>
            </w:r>
          </w:p>
        </w:tc>
        <w:tc>
          <w:tcPr>
            <w:tcW w:w="2142" w:type="dxa"/>
            <w:shd w:val="clear" w:color="auto" w:fill="auto"/>
            <w:vAlign w:val="center"/>
          </w:tcPr>
          <w:p w:rsidR="00337566" w:rsidRPr="00425CA6" w:rsidRDefault="00337566" w:rsidP="00FF4AB4">
            <w:pPr>
              <w:spacing w:before="60"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5500" w:type="dxa"/>
            <w:shd w:val="clear" w:color="auto" w:fill="auto"/>
            <w:vAlign w:val="center"/>
          </w:tcPr>
          <w:p w:rsidR="00337566" w:rsidRPr="00425CA6" w:rsidRDefault="00337566" w:rsidP="00FF4AB4">
            <w:pPr>
              <w:spacing w:before="60" w:after="6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аналитических отчетов</w:t>
            </w:r>
            <w:r w:rsidRPr="00425CA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Дискуссия, обсуждение полученных результатов в ходе экспертной работы в рамках семинарских занятий. </w:t>
            </w:r>
            <w:r w:rsidR="00EA08AE">
              <w:rPr>
                <w:rFonts w:ascii="Times New Roman" w:eastAsia="Times New Roman" w:hAnsi="Times New Roman"/>
                <w:sz w:val="24"/>
                <w:szCs w:val="24"/>
                <w:lang w:eastAsia="ru-RU"/>
              </w:rPr>
              <w:t>Подведение итогов работы.</w:t>
            </w:r>
          </w:p>
        </w:tc>
      </w:tr>
      <w:tr w:rsidR="00337566" w:rsidRPr="00425CA6" w:rsidTr="00FF4AB4">
        <w:tc>
          <w:tcPr>
            <w:tcW w:w="1929" w:type="dxa"/>
            <w:shd w:val="clear" w:color="auto" w:fill="auto"/>
            <w:vAlign w:val="center"/>
          </w:tcPr>
          <w:p w:rsidR="00337566" w:rsidRPr="00425CA6" w:rsidRDefault="00337566" w:rsidP="00FF4AB4">
            <w:pPr>
              <w:spacing w:before="60" w:after="60" w:line="240" w:lineRule="auto"/>
              <w:jc w:val="both"/>
              <w:rPr>
                <w:rFonts w:ascii="Times New Roman" w:eastAsia="Times New Roman" w:hAnsi="Times New Roman"/>
                <w:b/>
                <w:sz w:val="24"/>
                <w:szCs w:val="24"/>
                <w:lang w:eastAsia="ru-RU"/>
              </w:rPr>
            </w:pPr>
            <w:r w:rsidRPr="00425CA6">
              <w:rPr>
                <w:rFonts w:ascii="Times New Roman" w:eastAsia="Times New Roman" w:hAnsi="Times New Roman"/>
                <w:b/>
                <w:sz w:val="24"/>
                <w:szCs w:val="24"/>
                <w:lang w:eastAsia="ru-RU"/>
              </w:rPr>
              <w:t>Итого</w:t>
            </w:r>
          </w:p>
        </w:tc>
        <w:tc>
          <w:tcPr>
            <w:tcW w:w="2142" w:type="dxa"/>
            <w:shd w:val="clear" w:color="auto" w:fill="auto"/>
            <w:vAlign w:val="center"/>
          </w:tcPr>
          <w:p w:rsidR="00337566" w:rsidRPr="00425CA6" w:rsidRDefault="00337566" w:rsidP="00FF4AB4">
            <w:pPr>
              <w:spacing w:before="60" w:after="6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36</w:t>
            </w:r>
          </w:p>
        </w:tc>
        <w:tc>
          <w:tcPr>
            <w:tcW w:w="5500" w:type="dxa"/>
            <w:shd w:val="clear" w:color="auto" w:fill="auto"/>
            <w:vAlign w:val="center"/>
          </w:tcPr>
          <w:p w:rsidR="00337566" w:rsidRPr="00425CA6" w:rsidRDefault="00337566" w:rsidP="00FF4AB4">
            <w:pPr>
              <w:spacing w:before="60" w:after="60" w:line="240" w:lineRule="auto"/>
              <w:jc w:val="both"/>
              <w:rPr>
                <w:rFonts w:ascii="Times New Roman" w:eastAsia="Times New Roman" w:hAnsi="Times New Roman"/>
                <w:b/>
                <w:sz w:val="24"/>
                <w:szCs w:val="24"/>
                <w:lang w:eastAsia="ru-RU"/>
              </w:rPr>
            </w:pPr>
          </w:p>
        </w:tc>
      </w:tr>
    </w:tbl>
    <w:p w:rsidR="00337566" w:rsidRDefault="00337566">
      <w:pPr>
        <w:spacing w:after="0" w:line="240" w:lineRule="auto"/>
        <w:ind w:firstLine="284"/>
        <w:jc w:val="both"/>
        <w:rPr>
          <w:rFonts w:ascii="Times New Roman" w:eastAsia="Times New Roman" w:hAnsi="Times New Roman"/>
          <w:sz w:val="24"/>
          <w:szCs w:val="24"/>
          <w:lang w:eastAsia="ru-RU"/>
        </w:rPr>
      </w:pPr>
    </w:p>
    <w:p w:rsidR="00337566" w:rsidRDefault="00337566">
      <w:pPr>
        <w:spacing w:after="0" w:line="240" w:lineRule="auto"/>
        <w:ind w:firstLine="284"/>
        <w:jc w:val="both"/>
        <w:rPr>
          <w:rFonts w:ascii="Times New Roman" w:eastAsia="Times New Roman" w:hAnsi="Times New Roman"/>
          <w:sz w:val="24"/>
          <w:szCs w:val="24"/>
          <w:lang w:eastAsia="ru-RU"/>
        </w:rPr>
      </w:pPr>
    </w:p>
    <w:p w:rsidR="00337566" w:rsidRDefault="00337566">
      <w:pPr>
        <w:spacing w:after="0" w:line="240" w:lineRule="auto"/>
        <w:ind w:firstLine="284"/>
        <w:jc w:val="both"/>
        <w:rPr>
          <w:rFonts w:ascii="Times New Roman" w:eastAsia="Times New Roman" w:hAnsi="Times New Roman"/>
          <w:sz w:val="24"/>
          <w:szCs w:val="24"/>
          <w:lang w:eastAsia="ru-RU"/>
        </w:rPr>
      </w:pPr>
    </w:p>
    <w:p w:rsidR="00C75FCF" w:rsidRDefault="00DE5FFA">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Учебно-методическое обеспечение для самостоятельной работы студентов представлено в двух учебных пособиях Г.В. Сориной, указанных в списке литературы. Краткое изложение основных идей Методологии экспертного анализа текста (МЭАТ) может быть представлено следующим образом.</w:t>
      </w:r>
    </w:p>
    <w:p w:rsidR="00C75FCF" w:rsidRDefault="00DE5FFA">
      <w:pPr>
        <w:spacing w:after="0" w:line="240" w:lineRule="auto"/>
        <w:ind w:firstLine="284"/>
        <w:jc w:val="both"/>
        <w:rPr>
          <w:rFonts w:ascii="Times New Roman" w:eastAsia="Times New Roman" w:hAnsi="Times New Roman"/>
          <w:sz w:val="24"/>
          <w:szCs w:val="24"/>
          <w:lang w:eastAsia="ru-RU"/>
        </w:rPr>
      </w:pPr>
      <w:r>
        <w:rPr>
          <w:rFonts w:ascii="Times New Roman" w:hAnsi="Times New Roman"/>
          <w:sz w:val="24"/>
          <w:szCs w:val="24"/>
        </w:rPr>
        <w:t xml:space="preserve">Квалифицированное осуществление экспертизы (во множестве её форм) возможно только при условии соответствующего уровня профессионализма. Вместе с тем любая экспертиза в той или иной степени включает в сферу своего рассмотрения анализ различных текстов (например, философских, правовых, финансовых, экономических, политических документов, различных проектов, программ, договоров, документов и так далее). Вне зависимости от содержания текста, его профессиональной направленности работа с любым текстом опирается на одни и те же </w:t>
      </w:r>
      <w:r>
        <w:rPr>
          <w:rFonts w:ascii="Times New Roman" w:hAnsi="Times New Roman"/>
          <w:i/>
          <w:sz w:val="24"/>
          <w:szCs w:val="24"/>
        </w:rPr>
        <w:t>гуманитарные технологии</w:t>
      </w:r>
      <w:r>
        <w:rPr>
          <w:rFonts w:ascii="Times New Roman" w:hAnsi="Times New Roman"/>
          <w:sz w:val="24"/>
          <w:szCs w:val="24"/>
        </w:rPr>
        <w:t xml:space="preserve">. Именно эти технологии и кладутся в основу работы студентов в рамках организации самостоятельной работы студентов (СРС). Проведенная самостоятельно работа по подготовке аналитических отчетов находит свою реализацию в ходе практических занятий в рамках аудиторной работы, в ходе коллективного обсуждения и коллективных дискуссий.  </w:t>
      </w:r>
    </w:p>
    <w:p w:rsidR="00C75FCF" w:rsidRDefault="00DE5FFA">
      <w:pPr>
        <w:spacing w:line="240" w:lineRule="auto"/>
        <w:ind w:firstLine="284"/>
        <w:jc w:val="both"/>
        <w:rPr>
          <w:rFonts w:ascii="Times New Roman" w:hAnsi="Times New Roman"/>
          <w:sz w:val="24"/>
          <w:szCs w:val="24"/>
        </w:rPr>
      </w:pPr>
      <w:r>
        <w:rPr>
          <w:rFonts w:ascii="Times New Roman" w:hAnsi="Times New Roman"/>
          <w:sz w:val="24"/>
          <w:szCs w:val="24"/>
        </w:rPr>
        <w:t xml:space="preserve">Работа в рамках Методологии экспертного анализа текста (МЭАТ) ориентирована на формирование у студентов: </w:t>
      </w:r>
    </w:p>
    <w:p w:rsidR="00C75FCF" w:rsidRDefault="00DE5FFA">
      <w:pPr>
        <w:pStyle w:val="a9"/>
        <w:numPr>
          <w:ilvl w:val="0"/>
          <w:numId w:val="11"/>
        </w:numPr>
        <w:ind w:right="0"/>
        <w:rPr>
          <w:sz w:val="24"/>
          <w:szCs w:val="24"/>
        </w:rPr>
      </w:pPr>
      <w:r>
        <w:rPr>
          <w:sz w:val="24"/>
          <w:szCs w:val="24"/>
        </w:rPr>
        <w:t>способности к управлению своей собственной интеллектуальной деятельностью, к критическому мышлению, которое проявляется не только в рамках изучаемой дисциплины, но и в конкретной профессиональной сфере;</w:t>
      </w:r>
    </w:p>
    <w:p w:rsidR="00C75FCF" w:rsidRDefault="00DE5FFA">
      <w:pPr>
        <w:pStyle w:val="a9"/>
        <w:numPr>
          <w:ilvl w:val="0"/>
          <w:numId w:val="11"/>
        </w:numPr>
        <w:ind w:right="0"/>
        <w:rPr>
          <w:sz w:val="24"/>
          <w:szCs w:val="24"/>
        </w:rPr>
      </w:pPr>
      <w:r>
        <w:rPr>
          <w:sz w:val="24"/>
          <w:szCs w:val="24"/>
        </w:rPr>
        <w:t xml:space="preserve">вкуса к самостоятельной работе, а затем в работе в команде; </w:t>
      </w:r>
    </w:p>
    <w:p w:rsidR="00C75FCF" w:rsidRDefault="00DE5FFA">
      <w:pPr>
        <w:pStyle w:val="a9"/>
        <w:numPr>
          <w:ilvl w:val="0"/>
          <w:numId w:val="11"/>
        </w:numPr>
        <w:ind w:right="0"/>
        <w:rPr>
          <w:sz w:val="24"/>
          <w:szCs w:val="24"/>
        </w:rPr>
      </w:pPr>
      <w:r>
        <w:rPr>
          <w:sz w:val="24"/>
          <w:szCs w:val="24"/>
        </w:rPr>
        <w:t>умения осуществлять экспертную работу, направленную на подготовку и реализацию принимаемых решений.</w:t>
      </w:r>
    </w:p>
    <w:p w:rsidR="00C75FCF" w:rsidRDefault="00DE5FFA">
      <w:pPr>
        <w:spacing w:line="240" w:lineRule="auto"/>
        <w:ind w:firstLine="720"/>
        <w:jc w:val="both"/>
        <w:rPr>
          <w:rFonts w:ascii="Times New Roman" w:hAnsi="Times New Roman"/>
          <w:sz w:val="24"/>
          <w:szCs w:val="24"/>
        </w:rPr>
      </w:pPr>
      <w:r>
        <w:rPr>
          <w:rFonts w:ascii="Times New Roman" w:hAnsi="Times New Roman"/>
          <w:sz w:val="24"/>
          <w:szCs w:val="24"/>
        </w:rPr>
        <w:t>Данная Методология способствует развитию у студентов интереса к гуманитарным технологиям, выработке умения самостоятельно принимать решения.</w:t>
      </w:r>
    </w:p>
    <w:p w:rsidR="00C75FCF" w:rsidRDefault="00DE5FFA">
      <w:pPr>
        <w:spacing w:line="240" w:lineRule="auto"/>
        <w:ind w:firstLine="720"/>
        <w:jc w:val="both"/>
        <w:rPr>
          <w:rFonts w:ascii="Times New Roman" w:hAnsi="Times New Roman"/>
          <w:sz w:val="24"/>
          <w:szCs w:val="24"/>
        </w:rPr>
      </w:pPr>
      <w:r>
        <w:rPr>
          <w:rFonts w:ascii="Times New Roman" w:hAnsi="Times New Roman"/>
          <w:sz w:val="24"/>
          <w:szCs w:val="24"/>
        </w:rPr>
        <w:t>Основные идеи методологии содержатся в системе организационных и этических правил (этические правила являются необходимой предпосылкой и условием работы организационных правил).</w:t>
      </w:r>
    </w:p>
    <w:p w:rsidR="00C75FCF" w:rsidRDefault="00DE5FFA">
      <w:pPr>
        <w:spacing w:line="240" w:lineRule="auto"/>
        <w:rPr>
          <w:rFonts w:ascii="Times New Roman" w:hAnsi="Times New Roman"/>
          <w:b/>
          <w:i/>
          <w:sz w:val="24"/>
          <w:szCs w:val="24"/>
        </w:rPr>
      </w:pPr>
      <w:r>
        <w:rPr>
          <w:rFonts w:ascii="Times New Roman" w:hAnsi="Times New Roman"/>
          <w:b/>
          <w:i/>
          <w:sz w:val="24"/>
          <w:szCs w:val="24"/>
        </w:rPr>
        <w:t>Этические правила:</w:t>
      </w:r>
    </w:p>
    <w:p w:rsidR="00C75FCF" w:rsidRDefault="00DE5FFA">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В период работы спецкурса учебный поток – это единый субъект. Если в студенческой аудитории в ходе диалога по изучаемым проблемам спецкурса звучат какие-то ошибки, то это – ошибки представленного в аудитории коллективного субъекта.</w:t>
      </w:r>
    </w:p>
    <w:p w:rsidR="00C75FCF" w:rsidRDefault="00DE5FFA">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Если какой-то член учебного потока допускает ошибку, а другой её исправляет, то он, условно говоря, не подставляет подножку товарищу, а помогает общему росту студенческой группы.</w:t>
      </w:r>
    </w:p>
    <w:p w:rsidR="00C75FCF" w:rsidRDefault="00DE5FFA">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Анализ работы друг друга помогает росту коллективного субъекта и каждого отдельного индивида, индивидуального субъекта.</w:t>
      </w:r>
    </w:p>
    <w:p w:rsidR="00C75FCF" w:rsidRDefault="00DE5FFA">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Критические суждения должны носить толерантный характер, высказываться в форме критических размышлений и диалога.</w:t>
      </w:r>
    </w:p>
    <w:p w:rsidR="00C75FCF" w:rsidRDefault="00DE5FFA">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Если эксперт по каким-то основаниям не может быть на коллоквиуме, он должен передать свою работу кому-то другому в группе.</w:t>
      </w:r>
    </w:p>
    <w:p w:rsidR="00C75FCF" w:rsidRDefault="00C75FCF">
      <w:pPr>
        <w:spacing w:line="240" w:lineRule="auto"/>
        <w:rPr>
          <w:rFonts w:ascii="Times New Roman" w:hAnsi="Times New Roman"/>
          <w:b/>
          <w:i/>
          <w:sz w:val="24"/>
          <w:szCs w:val="24"/>
        </w:rPr>
      </w:pPr>
    </w:p>
    <w:p w:rsidR="00C75FCF" w:rsidRDefault="00C75FCF">
      <w:pPr>
        <w:spacing w:line="240" w:lineRule="auto"/>
        <w:rPr>
          <w:rFonts w:ascii="Times New Roman" w:hAnsi="Times New Roman"/>
          <w:b/>
          <w:i/>
          <w:sz w:val="24"/>
          <w:szCs w:val="24"/>
        </w:rPr>
      </w:pPr>
    </w:p>
    <w:p w:rsidR="00C75FCF" w:rsidRDefault="00DE5FFA">
      <w:pPr>
        <w:spacing w:line="240" w:lineRule="auto"/>
        <w:rPr>
          <w:rFonts w:ascii="Times New Roman" w:hAnsi="Times New Roman"/>
          <w:b/>
          <w:sz w:val="24"/>
          <w:szCs w:val="24"/>
        </w:rPr>
      </w:pPr>
      <w:r>
        <w:rPr>
          <w:rFonts w:ascii="Times New Roman" w:hAnsi="Times New Roman"/>
          <w:b/>
          <w:i/>
          <w:sz w:val="24"/>
          <w:szCs w:val="24"/>
        </w:rPr>
        <w:t>Организационные правила работы</w:t>
      </w:r>
      <w:r>
        <w:rPr>
          <w:rFonts w:ascii="Times New Roman" w:hAnsi="Times New Roman"/>
          <w:b/>
          <w:sz w:val="24"/>
          <w:szCs w:val="24"/>
        </w:rPr>
        <w:t>:</w:t>
      </w:r>
    </w:p>
    <w:p w:rsidR="00C75FCF" w:rsidRDefault="00DE5FFA">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Экспертные группы формируются студентами в результате самостоятельного выбора.</w:t>
      </w:r>
    </w:p>
    <w:p w:rsidR="00C75FCF" w:rsidRDefault="00DE5FFA">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При отсутствии в группе желающих работать экспертами эксперты </w:t>
      </w:r>
      <w:r>
        <w:rPr>
          <w:rFonts w:ascii="Times New Roman" w:hAnsi="Times New Roman"/>
          <w:i/>
          <w:sz w:val="24"/>
          <w:szCs w:val="24"/>
        </w:rPr>
        <w:t xml:space="preserve">назначаются </w:t>
      </w:r>
      <w:r>
        <w:rPr>
          <w:rFonts w:ascii="Times New Roman" w:hAnsi="Times New Roman"/>
          <w:sz w:val="24"/>
          <w:szCs w:val="24"/>
        </w:rPr>
        <w:t xml:space="preserve">преподавателем. </w:t>
      </w:r>
    </w:p>
    <w:p w:rsidR="00C75FCF" w:rsidRDefault="00DE5FFA">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Экспертная группа состоит минимум из 2-х человек (иначе – это не группа), максимум – 3-х (в случае, если экспертная группа больше 3-х экспертов, то она плохо поддается самоорганизации,  самоуправлению). </w:t>
      </w:r>
    </w:p>
    <w:p w:rsidR="00C75FCF" w:rsidRDefault="00DE5FFA">
      <w:pPr>
        <w:spacing w:after="0" w:line="240" w:lineRule="auto"/>
        <w:ind w:firstLine="284"/>
        <w:jc w:val="both"/>
        <w:rPr>
          <w:rFonts w:ascii="Times New Roman" w:hAnsi="Times New Roman"/>
          <w:sz w:val="24"/>
          <w:szCs w:val="24"/>
        </w:rPr>
      </w:pPr>
      <w:r>
        <w:rPr>
          <w:rFonts w:ascii="Times New Roman" w:hAnsi="Times New Roman"/>
          <w:sz w:val="24"/>
          <w:szCs w:val="24"/>
        </w:rPr>
        <w:t>Схема задания (например, анализ какого-то конкретного текста по проблемам пространства социальной коммуникации):</w:t>
      </w:r>
      <w:r>
        <w:rPr>
          <w:rFonts w:ascii="Times New Roman" w:eastAsia="Batang" w:hAnsi="Times New Roman"/>
          <w:sz w:val="24"/>
          <w:szCs w:val="24"/>
        </w:rPr>
        <w:t xml:space="preserve"> </w:t>
      </w:r>
    </w:p>
    <w:p w:rsidR="00C75FCF" w:rsidRDefault="00DE5FFA">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у группы и экспертов одна и та же, но, конечно же, студент, работающий экспертом, традиционно готовит больше материала по своей теме;</w:t>
      </w:r>
    </w:p>
    <w:p w:rsidR="00C75FCF" w:rsidRDefault="00DE5FFA">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накануне коллоквиума эксперты собираются и обсуждают стратегию и тактику своего поведения на практическом занятии (кто, в какой последовательности задает вопросы, кто и когда комментирует ответы); </w:t>
      </w:r>
    </w:p>
    <w:p w:rsidR="00C75FCF" w:rsidRDefault="00DE5FFA">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семинарское занятие проходит в форме своеобразной игры-тренинга, где каждый, включая главного эксперта (преподавателя), имеет право задавать вопросы. Звучащие вопросы формируют ритм и направление работы. Такое положение дел не случайно, ведь ещё Сократ определил тот факт, что вопрос ведет за собой своих слушателей;</w:t>
      </w:r>
    </w:p>
    <w:p w:rsidR="00C75FCF" w:rsidRDefault="00DE5FFA">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эксперт имеет право на своеобразную вводку по своей теме, но она не может быть рассчитана больше, чем на 3-5 минут. Затем он формулирует для группы вопросы по конкретной теме, по конкретному тексту. Вопросы заранее в письменной форме готовятся дома. В случае если эксперт не принимает ответ, прозвучавший из группы, он не должен сразу же исправлять отвечающего. Эксперт подводит промежуточные итоги рассмотрения вопроса  лишь после того, когда в группе прозвучит несколько вариантов ответов и группа в целом будет готова к подведению итогов;</w:t>
      </w:r>
    </w:p>
    <w:p w:rsidR="00C75FCF" w:rsidRDefault="00DE5FFA">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в конце коллоквиума подводятся общие итоги работы: группа оценивает работу экспертов, эксперты – работу группы. Такой рефлексивный анализ при подведении итогов становится возможным на базе введенных этических правил работы. Критика рассматривается в качестве инструмента развития интеллектуальных возможностей всех субъектов, включенных в работу группы, как индивидуальных (конкретные лица, участвующие в работе семинара), так и коллективных (подгруппы экспертов, команда в целом);</w:t>
      </w:r>
    </w:p>
    <w:p w:rsidR="00C75FCF" w:rsidRDefault="00DE5FFA">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в рамках коллоквиумов обсуждаются конкретные тексты, соответствующие разделам дисциплины;</w:t>
      </w:r>
    </w:p>
    <w:p w:rsidR="00C75FCF" w:rsidRDefault="00DE5FFA">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студенты должны завести на компьютере специальную папку, в которую они в течение семестра «вкладыва</w:t>
      </w:r>
      <w:r w:rsidRPr="002F227C">
        <w:rPr>
          <w:rFonts w:ascii="Times New Roman" w:hAnsi="Times New Roman"/>
          <w:sz w:val="24"/>
          <w:szCs w:val="24"/>
        </w:rPr>
        <w:t>ю</w:t>
      </w:r>
      <w:r>
        <w:rPr>
          <w:rFonts w:ascii="Times New Roman" w:hAnsi="Times New Roman"/>
          <w:sz w:val="24"/>
          <w:szCs w:val="24"/>
        </w:rPr>
        <w:t>т» так называемые листы описания этих текстов, которые в конце семестра превращаются в аналитический отчет по дисциплине «Пространство социальной коммуникации».</w:t>
      </w:r>
    </w:p>
    <w:p w:rsidR="00C75FCF" w:rsidRDefault="00DE5FFA">
      <w:pPr>
        <w:spacing w:line="240" w:lineRule="auto"/>
        <w:ind w:firstLine="284"/>
        <w:jc w:val="both"/>
        <w:rPr>
          <w:rFonts w:ascii="Times New Roman" w:hAnsi="Times New Roman"/>
          <w:sz w:val="24"/>
          <w:szCs w:val="24"/>
        </w:rPr>
      </w:pPr>
      <w:r>
        <w:rPr>
          <w:rFonts w:ascii="Times New Roman" w:hAnsi="Times New Roman"/>
          <w:sz w:val="24"/>
          <w:szCs w:val="24"/>
        </w:rPr>
        <w:t>Кроме цифрового варианта подготовки отчетов, отчеты должны быть представлены и на бумажных носителях. На бумажных носителях аналитические отчеты готовятся на листах А-4. Каждый лист делится на 4 колонки, в которых должны быть следующие рубрики:</w:t>
      </w:r>
    </w:p>
    <w:p w:rsidR="00C75FCF" w:rsidRDefault="00C75FCF">
      <w:pPr>
        <w:spacing w:line="240" w:lineRule="auto"/>
        <w:ind w:firstLine="720"/>
        <w:jc w:val="both"/>
        <w:rPr>
          <w:rFonts w:ascii="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32"/>
        <w:gridCol w:w="2955"/>
      </w:tblGrid>
      <w:tr w:rsidR="00C75FCF">
        <w:tc>
          <w:tcPr>
            <w:tcW w:w="2132" w:type="dxa"/>
            <w:tcBorders>
              <w:top w:val="single" w:sz="4" w:space="0" w:color="auto"/>
              <w:left w:val="single" w:sz="4" w:space="0" w:color="auto"/>
              <w:bottom w:val="single" w:sz="4" w:space="0" w:color="auto"/>
              <w:right w:val="single" w:sz="4" w:space="0" w:color="auto"/>
            </w:tcBorders>
            <w:shd w:val="clear" w:color="auto" w:fill="auto"/>
          </w:tcPr>
          <w:p w:rsidR="00C75FCF" w:rsidRDefault="00DE5FFA">
            <w:pPr>
              <w:spacing w:line="240" w:lineRule="auto"/>
              <w:rPr>
                <w:rFonts w:ascii="Times New Roman" w:hAnsi="Times New Roman"/>
                <w:sz w:val="24"/>
                <w:szCs w:val="24"/>
              </w:rPr>
            </w:pPr>
            <w:r>
              <w:rPr>
                <w:rFonts w:ascii="Times New Roman" w:hAnsi="Times New Roman"/>
                <w:sz w:val="24"/>
                <w:szCs w:val="24"/>
              </w:rPr>
              <w:t>Список основных понятий, представленных в тексте, и их важнейшие характеристики</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C75FCF" w:rsidRDefault="00DE5FFA">
            <w:pPr>
              <w:spacing w:line="240" w:lineRule="auto"/>
              <w:rPr>
                <w:rFonts w:ascii="Times New Roman" w:hAnsi="Times New Roman"/>
                <w:sz w:val="24"/>
                <w:szCs w:val="24"/>
              </w:rPr>
            </w:pPr>
            <w:r>
              <w:rPr>
                <w:rFonts w:ascii="Times New Roman" w:hAnsi="Times New Roman"/>
                <w:sz w:val="24"/>
                <w:szCs w:val="24"/>
              </w:rPr>
              <w:t>Вопросы к тексту</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C75FCF" w:rsidRDefault="00DE5FFA">
            <w:pPr>
              <w:spacing w:line="240" w:lineRule="auto"/>
              <w:rPr>
                <w:rFonts w:ascii="Times New Roman" w:hAnsi="Times New Roman"/>
                <w:sz w:val="24"/>
                <w:szCs w:val="24"/>
              </w:rPr>
            </w:pPr>
            <w:r>
              <w:rPr>
                <w:rFonts w:ascii="Times New Roman" w:hAnsi="Times New Roman"/>
                <w:sz w:val="24"/>
                <w:szCs w:val="24"/>
              </w:rPr>
              <w:t>Размышления и комментарии</w:t>
            </w:r>
          </w:p>
        </w:tc>
        <w:tc>
          <w:tcPr>
            <w:tcW w:w="2955" w:type="dxa"/>
            <w:tcBorders>
              <w:top w:val="single" w:sz="4" w:space="0" w:color="auto"/>
              <w:left w:val="single" w:sz="4" w:space="0" w:color="auto"/>
              <w:bottom w:val="single" w:sz="4" w:space="0" w:color="auto"/>
              <w:right w:val="single" w:sz="4" w:space="0" w:color="auto"/>
            </w:tcBorders>
            <w:shd w:val="clear" w:color="auto" w:fill="auto"/>
          </w:tcPr>
          <w:p w:rsidR="00C75FCF" w:rsidRDefault="00DE5FFA">
            <w:pPr>
              <w:spacing w:line="240" w:lineRule="auto"/>
              <w:rPr>
                <w:rFonts w:ascii="Times New Roman" w:hAnsi="Times New Roman"/>
                <w:sz w:val="24"/>
                <w:szCs w:val="24"/>
              </w:rPr>
            </w:pPr>
            <w:r>
              <w:rPr>
                <w:rFonts w:ascii="Times New Roman" w:hAnsi="Times New Roman"/>
                <w:sz w:val="24"/>
                <w:szCs w:val="24"/>
              </w:rPr>
              <w:t>Возможные ассоциации и аналогии, связанные с профессиональной деятельностью  автора отчета</w:t>
            </w:r>
          </w:p>
        </w:tc>
      </w:tr>
    </w:tbl>
    <w:p w:rsidR="00C75FCF" w:rsidRDefault="00DE5FFA">
      <w:pPr>
        <w:spacing w:after="0" w:line="240" w:lineRule="auto"/>
        <w:ind w:firstLine="284"/>
        <w:jc w:val="both"/>
        <w:rPr>
          <w:rFonts w:ascii="Times New Roman" w:hAnsi="Times New Roman"/>
          <w:sz w:val="24"/>
          <w:szCs w:val="24"/>
        </w:rPr>
      </w:pPr>
      <w:r>
        <w:rPr>
          <w:rFonts w:ascii="Times New Roman" w:hAnsi="Times New Roman"/>
          <w:sz w:val="24"/>
          <w:szCs w:val="24"/>
        </w:rPr>
        <w:t xml:space="preserve">Фактически в отчетах у студентов, работающих в рамках курса, могут совпасть тексты лишь первой колонки. В остальных разделах аналитического отчета проявляются индивидуальные особенности авторов отчетов. Конкретные тексты для анализа меняются, однако основа их подбора задана общей проблематикой дисциплины.   </w:t>
      </w:r>
    </w:p>
    <w:p w:rsidR="00C75FCF" w:rsidRDefault="00DE5FFA">
      <w:pPr>
        <w:spacing w:after="0" w:line="240" w:lineRule="auto"/>
        <w:ind w:firstLine="284"/>
        <w:jc w:val="both"/>
        <w:rPr>
          <w:rFonts w:ascii="Times New Roman" w:hAnsi="Times New Roman"/>
          <w:sz w:val="24"/>
          <w:szCs w:val="24"/>
        </w:rPr>
      </w:pPr>
      <w:r>
        <w:rPr>
          <w:rFonts w:ascii="Times New Roman" w:hAnsi="Times New Roman"/>
          <w:sz w:val="24"/>
          <w:szCs w:val="24"/>
        </w:rPr>
        <w:t xml:space="preserve">Методология экспертного анализа текста (МЭАТ) </w:t>
      </w:r>
      <w:r>
        <w:rPr>
          <w:rFonts w:ascii="Times New Roman" w:hAnsi="Times New Roman"/>
          <w:i/>
          <w:sz w:val="24"/>
          <w:szCs w:val="24"/>
        </w:rPr>
        <w:t xml:space="preserve">практически ориентирована </w:t>
      </w:r>
      <w:r>
        <w:rPr>
          <w:rFonts w:ascii="Times New Roman" w:hAnsi="Times New Roman"/>
          <w:sz w:val="24"/>
          <w:szCs w:val="24"/>
        </w:rPr>
        <w:t xml:space="preserve">в том смысле, что студенты приобретают  не просто соответствующие знания в </w:t>
      </w:r>
      <w:r w:rsidRPr="002F227C">
        <w:rPr>
          <w:rFonts w:ascii="Times New Roman" w:hAnsi="Times New Roman"/>
          <w:sz w:val="24"/>
          <w:szCs w:val="24"/>
        </w:rPr>
        <w:t>области</w:t>
      </w:r>
      <w:r>
        <w:rPr>
          <w:rFonts w:ascii="Times New Roman" w:hAnsi="Times New Roman"/>
          <w:sz w:val="24"/>
          <w:szCs w:val="24"/>
        </w:rPr>
        <w:t xml:space="preserve"> теории и методологии изучаемой дисциплины, но и аналитические навыки, которые затем используются при анализе текстов, принадлежащих к</w:t>
      </w:r>
      <w:r w:rsidR="002F227C">
        <w:rPr>
          <w:rFonts w:ascii="Times New Roman" w:hAnsi="Times New Roman"/>
          <w:sz w:val="24"/>
          <w:szCs w:val="24"/>
        </w:rPr>
        <w:t xml:space="preserve"> сфере </w:t>
      </w:r>
      <w:r>
        <w:rPr>
          <w:rFonts w:ascii="Times New Roman" w:hAnsi="Times New Roman"/>
          <w:sz w:val="24"/>
          <w:szCs w:val="24"/>
        </w:rPr>
        <w:t xml:space="preserve">их профессиональной деятельности. </w:t>
      </w:r>
    </w:p>
    <w:p w:rsidR="00C75FCF" w:rsidRDefault="00C75FCF">
      <w:pPr>
        <w:spacing w:after="0" w:line="240" w:lineRule="auto"/>
        <w:ind w:firstLine="720"/>
        <w:jc w:val="both"/>
        <w:rPr>
          <w:rFonts w:ascii="Times New Roman" w:hAnsi="Times New Roman"/>
          <w:sz w:val="24"/>
          <w:szCs w:val="24"/>
        </w:rPr>
      </w:pPr>
    </w:p>
    <w:p w:rsidR="00C75FCF" w:rsidRDefault="00DE5FFA">
      <w:pPr>
        <w:spacing w:after="0" w:line="240" w:lineRule="auto"/>
        <w:ind w:firstLine="284"/>
        <w:jc w:val="both"/>
        <w:rPr>
          <w:rFonts w:ascii="Times New Roman" w:hAnsi="Times New Roman"/>
          <w:sz w:val="24"/>
          <w:szCs w:val="24"/>
        </w:rPr>
      </w:pPr>
      <w:r>
        <w:rPr>
          <w:rFonts w:ascii="Times New Roman" w:hAnsi="Times New Roman"/>
          <w:sz w:val="24"/>
          <w:szCs w:val="24"/>
        </w:rPr>
        <w:t>В основе МЭАТ лежит командный принцип и личная ответственность каждого человека, работающего в курсе, за результаты усвоения, понимания и представления своей работы.</w:t>
      </w:r>
    </w:p>
    <w:p w:rsidR="00C75FCF" w:rsidRDefault="00DE5FFA">
      <w:pPr>
        <w:spacing w:line="240" w:lineRule="auto"/>
        <w:jc w:val="center"/>
        <w:rPr>
          <w:rFonts w:ascii="Times New Roman" w:hAnsi="Times New Roman"/>
          <w:b/>
          <w:sz w:val="24"/>
          <w:szCs w:val="24"/>
        </w:rPr>
      </w:pPr>
      <w:r>
        <w:rPr>
          <w:rFonts w:ascii="Times New Roman" w:hAnsi="Times New Roman"/>
          <w:b/>
          <w:sz w:val="24"/>
          <w:szCs w:val="24"/>
        </w:rPr>
        <w:t>Памятк</w:t>
      </w:r>
      <w:r w:rsidRPr="002F227C">
        <w:rPr>
          <w:rFonts w:ascii="Times New Roman" w:hAnsi="Times New Roman"/>
          <w:b/>
          <w:sz w:val="24"/>
          <w:szCs w:val="24"/>
        </w:rPr>
        <w:t>а</w:t>
      </w:r>
      <w:r>
        <w:rPr>
          <w:rFonts w:ascii="Times New Roman" w:hAnsi="Times New Roman"/>
          <w:b/>
          <w:sz w:val="24"/>
          <w:szCs w:val="24"/>
        </w:rPr>
        <w:t xml:space="preserve"> студенту для написания аналитических отчетов </w:t>
      </w:r>
    </w:p>
    <w:p w:rsidR="00C75FCF" w:rsidRDefault="00C75FCF">
      <w:pPr>
        <w:spacing w:line="240" w:lineRule="auto"/>
        <w:jc w:val="center"/>
        <w:rPr>
          <w:rFonts w:ascii="Times New Roman" w:hAnsi="Times New Roman"/>
          <w:b/>
          <w:sz w:val="24"/>
          <w:szCs w:val="24"/>
        </w:rPr>
      </w:pPr>
    </w:p>
    <w:p w:rsidR="00C75FCF" w:rsidRDefault="00DE5FFA">
      <w:pPr>
        <w:spacing w:line="240" w:lineRule="auto"/>
        <w:jc w:val="both"/>
        <w:rPr>
          <w:rFonts w:ascii="Times New Roman" w:hAnsi="Times New Roman"/>
          <w:sz w:val="24"/>
          <w:szCs w:val="24"/>
        </w:rPr>
      </w:pPr>
      <w:r>
        <w:rPr>
          <w:rFonts w:ascii="Times New Roman" w:hAnsi="Times New Roman"/>
          <w:sz w:val="24"/>
          <w:szCs w:val="24"/>
        </w:rPr>
        <w:t>Обязательными требованиями к оформлению аналитических отчетов являются:</w:t>
      </w:r>
    </w:p>
    <w:p w:rsidR="00C75FCF" w:rsidRDefault="00DE5FFA">
      <w:pPr>
        <w:pStyle w:val="af"/>
        <w:numPr>
          <w:ilvl w:val="0"/>
          <w:numId w:val="17"/>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 xml:space="preserve">каждый электронный файл с аналитическим отчетом студента должен быть назван </w:t>
      </w:r>
      <w:r>
        <w:rPr>
          <w:rFonts w:ascii="Times New Roman" w:hAnsi="Times New Roman"/>
          <w:color w:val="000000"/>
          <w:sz w:val="24"/>
          <w:szCs w:val="24"/>
          <w:shd w:val="clear" w:color="auto" w:fill="FFFFFF"/>
        </w:rPr>
        <w:t xml:space="preserve">по схеме: номер группы, фамилия студента </w:t>
      </w:r>
      <w:r>
        <w:rPr>
          <w:rFonts w:ascii="Times New Roman" w:hAnsi="Times New Roman"/>
          <w:sz w:val="24"/>
          <w:szCs w:val="24"/>
          <w:shd w:val="clear" w:color="auto" w:fill="FFFFFF"/>
        </w:rPr>
        <w:t>автора отчета</w:t>
      </w:r>
      <w:r>
        <w:rPr>
          <w:rFonts w:ascii="Times New Roman" w:hAnsi="Times New Roman"/>
          <w:color w:val="000000"/>
          <w:sz w:val="24"/>
          <w:szCs w:val="24"/>
          <w:shd w:val="clear" w:color="auto" w:fill="FFFFFF"/>
        </w:rPr>
        <w:t xml:space="preserve">, фамилия автора текста, название работы (например: 109 Сидорова Кант К Вечному миру); </w:t>
      </w:r>
    </w:p>
    <w:p w:rsidR="00C75FCF" w:rsidRDefault="00C75FCF">
      <w:pPr>
        <w:spacing w:line="240" w:lineRule="auto"/>
        <w:jc w:val="both"/>
        <w:rPr>
          <w:rFonts w:ascii="Times New Roman" w:hAnsi="Times New Roman"/>
          <w:b/>
          <w:sz w:val="24"/>
          <w:szCs w:val="24"/>
        </w:rPr>
      </w:pPr>
    </w:p>
    <w:p w:rsidR="00C75FCF" w:rsidRDefault="00DE5FFA">
      <w:pPr>
        <w:pStyle w:val="af"/>
        <w:numPr>
          <w:ilvl w:val="0"/>
          <w:numId w:val="14"/>
        </w:numPr>
        <w:tabs>
          <w:tab w:val="left" w:pos="1134"/>
          <w:tab w:val="left" w:pos="1276"/>
        </w:tabs>
        <w:spacing w:after="0" w:line="240" w:lineRule="auto"/>
        <w:ind w:left="0" w:hanging="284"/>
        <w:jc w:val="both"/>
        <w:rPr>
          <w:rFonts w:ascii="Times New Roman" w:hAnsi="Times New Roman"/>
          <w:sz w:val="24"/>
          <w:szCs w:val="24"/>
          <w:lang w:val="en-US"/>
        </w:rPr>
      </w:pPr>
      <w:r>
        <w:rPr>
          <w:rFonts w:ascii="Times New Roman" w:hAnsi="Times New Roman"/>
          <w:sz w:val="24"/>
          <w:szCs w:val="24"/>
        </w:rPr>
        <w:t>Оформление:</w:t>
      </w:r>
    </w:p>
    <w:p w:rsidR="00C75FCF" w:rsidRDefault="00DE5FFA">
      <w:pPr>
        <w:pStyle w:val="af"/>
        <w:numPr>
          <w:ilvl w:val="0"/>
          <w:numId w:val="31"/>
        </w:numPr>
        <w:spacing w:line="240" w:lineRule="auto"/>
        <w:jc w:val="both"/>
        <w:rPr>
          <w:rFonts w:ascii="Times New Roman" w:hAnsi="Times New Roman"/>
          <w:sz w:val="24"/>
          <w:szCs w:val="24"/>
        </w:rPr>
      </w:pPr>
      <w:r>
        <w:rPr>
          <w:rFonts w:ascii="Times New Roman" w:hAnsi="Times New Roman"/>
          <w:sz w:val="24"/>
          <w:szCs w:val="24"/>
        </w:rPr>
        <w:t>На титульном листе, после «Аналитический отчет по дисциплине «Пространство социальной коммуникации» необходимо указывать по какому тексту сделан АО, например,</w:t>
      </w:r>
    </w:p>
    <w:p w:rsidR="00C75FCF" w:rsidRDefault="00C75FCF">
      <w:pPr>
        <w:pStyle w:val="af"/>
        <w:spacing w:line="240" w:lineRule="auto"/>
        <w:jc w:val="both"/>
        <w:rPr>
          <w:rFonts w:ascii="Times New Roman" w:hAnsi="Times New Roman"/>
          <w:sz w:val="24"/>
          <w:szCs w:val="24"/>
        </w:rPr>
      </w:pPr>
    </w:p>
    <w:p w:rsidR="00C75FCF" w:rsidRDefault="00DE5FFA">
      <w:pPr>
        <w:pStyle w:val="af"/>
        <w:tabs>
          <w:tab w:val="left" w:pos="1134"/>
          <w:tab w:val="left" w:pos="1276"/>
        </w:tabs>
        <w:spacing w:line="240" w:lineRule="auto"/>
        <w:ind w:left="0" w:hanging="284"/>
        <w:jc w:val="both"/>
        <w:rPr>
          <w:rFonts w:ascii="Times New Roman" w:hAnsi="Times New Roman"/>
          <w:sz w:val="24"/>
          <w:szCs w:val="24"/>
        </w:rPr>
      </w:pPr>
      <w:r>
        <w:rPr>
          <w:rFonts w:ascii="Times New Roman" w:hAnsi="Times New Roman"/>
          <w:sz w:val="24"/>
          <w:szCs w:val="24"/>
        </w:rPr>
        <w:t>«Аналитический отчет по дисциплине «Пространство социальной коммуникации» по работе И.Канта «К Вечному миру».</w:t>
      </w:r>
    </w:p>
    <w:p w:rsidR="00C75FCF" w:rsidRDefault="00C75FCF">
      <w:pPr>
        <w:pStyle w:val="af"/>
        <w:tabs>
          <w:tab w:val="left" w:pos="1134"/>
          <w:tab w:val="left" w:pos="1276"/>
        </w:tabs>
        <w:spacing w:line="240" w:lineRule="auto"/>
        <w:jc w:val="both"/>
        <w:rPr>
          <w:rFonts w:ascii="Times New Roman" w:hAnsi="Times New Roman"/>
          <w:sz w:val="24"/>
          <w:szCs w:val="24"/>
        </w:rPr>
      </w:pPr>
    </w:p>
    <w:p w:rsidR="00C75FCF" w:rsidRDefault="00DE5FFA">
      <w:pPr>
        <w:pStyle w:val="af"/>
        <w:numPr>
          <w:ilvl w:val="0"/>
          <w:numId w:val="31"/>
        </w:numPr>
        <w:tabs>
          <w:tab w:val="left" w:pos="1134"/>
          <w:tab w:val="left" w:pos="1276"/>
        </w:tabs>
        <w:spacing w:line="240" w:lineRule="auto"/>
        <w:jc w:val="both"/>
        <w:rPr>
          <w:rFonts w:ascii="Times New Roman" w:hAnsi="Times New Roman"/>
          <w:sz w:val="24"/>
          <w:szCs w:val="24"/>
        </w:rPr>
      </w:pPr>
      <w:r>
        <w:rPr>
          <w:rFonts w:ascii="Times New Roman" w:hAnsi="Times New Roman"/>
          <w:sz w:val="24"/>
          <w:szCs w:val="24"/>
        </w:rPr>
        <w:t>Текст в разделе «Аннотация» и внутри таблицы должен быть оформлен по следующим правилам:</w:t>
      </w:r>
    </w:p>
    <w:p w:rsidR="00C75FCF" w:rsidRDefault="00DE5FFA">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rPr>
        <w:t>шрифт</w:t>
      </w:r>
      <w:r>
        <w:rPr>
          <w:rFonts w:ascii="Times New Roman" w:hAnsi="Times New Roman"/>
          <w:color w:val="000000"/>
          <w:sz w:val="24"/>
          <w:szCs w:val="24"/>
          <w:shd w:val="clear" w:color="auto" w:fill="FFFFFF"/>
          <w:lang w:val="en-US"/>
        </w:rPr>
        <w:t xml:space="preserve"> «Times New Roman» </w:t>
      </w:r>
      <w:r>
        <w:rPr>
          <w:rFonts w:ascii="Times New Roman" w:hAnsi="Times New Roman"/>
          <w:color w:val="000000"/>
          <w:sz w:val="24"/>
          <w:szCs w:val="24"/>
          <w:shd w:val="clear" w:color="auto" w:fill="FFFFFF"/>
        </w:rPr>
        <w:t>размером</w:t>
      </w:r>
      <w:r>
        <w:rPr>
          <w:rFonts w:ascii="Times New Roman" w:hAnsi="Times New Roman"/>
          <w:color w:val="000000"/>
          <w:sz w:val="24"/>
          <w:szCs w:val="24"/>
          <w:shd w:val="clear" w:color="auto" w:fill="FFFFFF"/>
          <w:lang w:val="en-US"/>
        </w:rPr>
        <w:t xml:space="preserve"> 12 </w:t>
      </w:r>
      <w:r>
        <w:rPr>
          <w:rFonts w:ascii="Times New Roman" w:hAnsi="Times New Roman"/>
          <w:color w:val="000000"/>
          <w:sz w:val="24"/>
          <w:szCs w:val="24"/>
          <w:shd w:val="clear" w:color="auto" w:fill="FFFFFF"/>
        </w:rPr>
        <w:t>Кегль</w:t>
      </w:r>
      <w:r>
        <w:rPr>
          <w:rFonts w:ascii="Times New Roman" w:hAnsi="Times New Roman"/>
          <w:color w:val="000000"/>
          <w:sz w:val="24"/>
          <w:szCs w:val="24"/>
          <w:shd w:val="clear" w:color="auto" w:fill="FFFFFF"/>
          <w:lang w:val="en-US"/>
        </w:rPr>
        <w:t>;</w:t>
      </w:r>
    </w:p>
    <w:p w:rsidR="00C75FCF" w:rsidRDefault="00DE5FFA">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полуторный межстрочный интервал;</w:t>
      </w:r>
    </w:p>
    <w:p w:rsidR="00C75FCF" w:rsidRDefault="00DE5FFA">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размеры полей: левое – 20 мм, правое – 10 мм, верхнее и нижнее – 20 мм;</w:t>
      </w:r>
    </w:p>
    <w:p w:rsidR="00C75FCF" w:rsidRDefault="00DE5FFA">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отступ 1,25;</w:t>
      </w:r>
    </w:p>
    <w:p w:rsidR="00C75FCF" w:rsidRDefault="00DE5FFA">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выравнивание по ширине листа;</w:t>
      </w:r>
    </w:p>
    <w:p w:rsidR="00C75FCF" w:rsidRDefault="00DE5FFA">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без дополнительных интервалов между абзацами; </w:t>
      </w:r>
    </w:p>
    <w:p w:rsidR="00C75FCF" w:rsidRDefault="00DE5FFA">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выделение полужирным шрифтом </w:t>
      </w:r>
      <w:r w:rsidRPr="002F227C">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имена действующих лиц в аннотации и основные понятия в таблице;</w:t>
      </w:r>
    </w:p>
    <w:p w:rsidR="00C75FCF" w:rsidRDefault="00DE5FFA">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давать нумерацию основных понятий;</w:t>
      </w:r>
    </w:p>
    <w:p w:rsidR="00C75FCF" w:rsidRDefault="00DE5FFA">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делать ссылку на источник информации в конце текста;</w:t>
      </w:r>
    </w:p>
    <w:p w:rsidR="00C75FCF" w:rsidRDefault="00DE5FFA">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проверять текст таблицы на грамматические и пунктуационные ошибки.</w:t>
      </w:r>
    </w:p>
    <w:p w:rsidR="00C75FCF" w:rsidRDefault="00DE5FFA">
      <w:pPr>
        <w:pStyle w:val="af"/>
        <w:numPr>
          <w:ilvl w:val="0"/>
          <w:numId w:val="31"/>
        </w:numPr>
        <w:tabs>
          <w:tab w:val="left" w:pos="1134"/>
          <w:tab w:val="left" w:pos="1276"/>
        </w:tabs>
        <w:spacing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 случае цитирования при подготовке характеристик основных понятий, необходимо брать в кавычки цитаты и указывать авторов. В случае использования словарных статей для характеристики понятий необходимо указывать источник.  Не рекомендуется в качестве источника использовать сайт «Википедия». </w:t>
      </w:r>
    </w:p>
    <w:p w:rsidR="00C75FCF" w:rsidRDefault="00DE5FFA">
      <w:pPr>
        <w:tabs>
          <w:tab w:val="left" w:pos="1134"/>
          <w:tab w:val="left" w:pos="1276"/>
        </w:tabs>
        <w:spacing w:line="240" w:lineRule="auto"/>
        <w:ind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br w:type="page"/>
      </w:r>
    </w:p>
    <w:p w:rsidR="00C75FCF" w:rsidRDefault="00DE5FFA">
      <w:pPr>
        <w:tabs>
          <w:tab w:val="left" w:pos="1134"/>
          <w:tab w:val="left" w:pos="1276"/>
        </w:tabs>
        <w:spacing w:line="240" w:lineRule="auto"/>
        <w:ind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en-US"/>
        </w:rPr>
        <w:t>II</w:t>
      </w:r>
      <w:r>
        <w:rPr>
          <w:rFonts w:ascii="Times New Roman" w:hAnsi="Times New Roman"/>
          <w:color w:val="000000"/>
          <w:sz w:val="24"/>
          <w:szCs w:val="24"/>
          <w:shd w:val="clear" w:color="auto" w:fill="FFFFFF"/>
        </w:rPr>
        <w:t>.  Содержание таблицы</w:t>
      </w:r>
    </w:p>
    <w:p w:rsidR="00C75FCF" w:rsidRDefault="00DE5FFA">
      <w:pPr>
        <w:pStyle w:val="af"/>
        <w:numPr>
          <w:ilvl w:val="0"/>
          <w:numId w:val="16"/>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Основные понятия должны качественно отражать основную суть текста. Эти понятия должны составлять смысловую «канву» данного текста.</w:t>
      </w:r>
    </w:p>
    <w:p w:rsidR="00C75FCF" w:rsidRDefault="00DE5FFA">
      <w:pPr>
        <w:pStyle w:val="af"/>
        <w:numPr>
          <w:ilvl w:val="0"/>
          <w:numId w:val="16"/>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Каждому основному понятию необходимо дать характеристику, опираясь на текст и, в случае необходимости, использовать со ссылкой словари.</w:t>
      </w:r>
    </w:p>
    <w:p w:rsidR="00C75FCF" w:rsidRDefault="00DE5FFA">
      <w:pPr>
        <w:pStyle w:val="af"/>
        <w:numPr>
          <w:ilvl w:val="0"/>
          <w:numId w:val="16"/>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Вопросы к тексту важно задавать к основным идеям текста. Ответы на вопросы должны снять, по Гегелю, основное содержание текста.</w:t>
      </w:r>
    </w:p>
    <w:p w:rsidR="00C75FCF" w:rsidRDefault="00DE5FFA">
      <w:pPr>
        <w:pStyle w:val="af"/>
        <w:numPr>
          <w:ilvl w:val="0"/>
          <w:numId w:val="16"/>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 разделе «Комментарии» нет необходимости отвечать на все заданные вопросы из предыдущего раздела. Главное выразить и аргументировать свое отношение к тем или иным проблемам, затронутым в тексте, посмотреть на текст в общем.  </w:t>
      </w:r>
    </w:p>
    <w:p w:rsidR="00C75FCF" w:rsidRDefault="00DE5FFA">
      <w:pPr>
        <w:pStyle w:val="af"/>
        <w:numPr>
          <w:ilvl w:val="0"/>
          <w:numId w:val="16"/>
        </w:numPr>
        <w:tabs>
          <w:tab w:val="left" w:pos="1134"/>
          <w:tab w:val="left" w:pos="1276"/>
        </w:tabs>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В разделе «Ассоциации» необходимо указывать тему научных интересов и проводить параллель не только с курсовой работой, но и с курсом «</w:t>
      </w:r>
      <w:r>
        <w:rPr>
          <w:rFonts w:ascii="Times New Roman" w:hAnsi="Times New Roman"/>
          <w:sz w:val="24"/>
          <w:szCs w:val="24"/>
        </w:rPr>
        <w:t>Пространство социальной коммуникации».</w:t>
      </w:r>
    </w:p>
    <w:p w:rsidR="00C75FCF" w:rsidRDefault="00DE5FFA">
      <w:pPr>
        <w:tabs>
          <w:tab w:val="left" w:pos="1134"/>
          <w:tab w:val="left" w:pos="1276"/>
        </w:tabs>
        <w:spacing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lang w:val="en-US"/>
        </w:rPr>
        <w:t>III</w:t>
      </w:r>
      <w:r>
        <w:rPr>
          <w:rFonts w:ascii="Times New Roman" w:hAnsi="Times New Roman"/>
          <w:color w:val="000000"/>
          <w:sz w:val="24"/>
          <w:szCs w:val="24"/>
          <w:shd w:val="clear" w:color="auto" w:fill="FFFFFF"/>
        </w:rPr>
        <w:t xml:space="preserve">. Примеры оформления аналитических отчетов можно найти на сайте Г.В. Сориной </w:t>
      </w:r>
      <w:hyperlink r:id="rId9" w:history="1">
        <w:r>
          <w:rPr>
            <w:rStyle w:val="a6"/>
            <w:rFonts w:ascii="Times New Roman" w:hAnsi="Times New Roman"/>
            <w:sz w:val="24"/>
            <w:szCs w:val="24"/>
            <w:shd w:val="clear" w:color="auto" w:fill="FFFFFF"/>
          </w:rPr>
          <w:t>http://galinasorina.logic.ru/</w:t>
        </w:r>
      </w:hyperlink>
      <w:r>
        <w:rPr>
          <w:rFonts w:ascii="Times New Roman" w:hAnsi="Times New Roman"/>
          <w:color w:val="000000"/>
          <w:sz w:val="24"/>
          <w:szCs w:val="24"/>
          <w:shd w:val="clear" w:color="auto" w:fill="FFFFFF"/>
        </w:rPr>
        <w:t xml:space="preserve"> </w:t>
      </w:r>
    </w:p>
    <w:p w:rsidR="00C75FCF" w:rsidRDefault="00C75FCF">
      <w:pPr>
        <w:spacing w:after="0" w:line="240" w:lineRule="auto"/>
        <w:jc w:val="both"/>
        <w:rPr>
          <w:rFonts w:ascii="Times New Roman" w:eastAsia="Times New Roman" w:hAnsi="Times New Roman"/>
          <w:b/>
          <w:sz w:val="24"/>
          <w:szCs w:val="24"/>
          <w:lang w:eastAsia="ru-RU"/>
        </w:rPr>
      </w:pPr>
    </w:p>
    <w:p w:rsidR="00C75FCF" w:rsidRDefault="00DE5FFA">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p>
    <w:p w:rsidR="00C75FCF" w:rsidRDefault="00DE5FFA">
      <w:pPr>
        <w:pStyle w:val="2"/>
        <w:numPr>
          <w:ilvl w:val="0"/>
          <w:numId w:val="27"/>
        </w:numPr>
        <w:spacing w:after="0" w:line="240" w:lineRule="auto"/>
        <w:ind w:left="284" w:hanging="257"/>
        <w:jc w:val="both"/>
        <w:rPr>
          <w:b/>
        </w:rPr>
      </w:pPr>
      <w:r>
        <w:rPr>
          <w:b/>
        </w:rPr>
        <w:t>Учебная программа</w:t>
      </w:r>
    </w:p>
    <w:p w:rsidR="00C75FCF" w:rsidRDefault="00C75FCF">
      <w:pPr>
        <w:spacing w:after="0" w:line="240" w:lineRule="auto"/>
        <w:jc w:val="both"/>
        <w:rPr>
          <w:rFonts w:ascii="Times New Roman" w:hAnsi="Times New Roman"/>
          <w:b/>
          <w:sz w:val="24"/>
          <w:szCs w:val="24"/>
        </w:rPr>
      </w:pPr>
    </w:p>
    <w:p w:rsidR="00C75FCF" w:rsidRDefault="00DE5FFA">
      <w:pPr>
        <w:spacing w:after="0" w:line="240" w:lineRule="auto"/>
        <w:jc w:val="both"/>
        <w:rPr>
          <w:rFonts w:ascii="Times New Roman" w:hAnsi="Times New Roman"/>
          <w:b/>
          <w:sz w:val="24"/>
          <w:szCs w:val="24"/>
        </w:rPr>
      </w:pPr>
      <w:r>
        <w:rPr>
          <w:rFonts w:ascii="Times New Roman" w:hAnsi="Times New Roman"/>
          <w:b/>
          <w:sz w:val="24"/>
          <w:szCs w:val="24"/>
        </w:rPr>
        <w:t>Тема 1. Введение в курс. Общая характеристика теоретических проблем формирования социального пространства в истории развития философской мысли.</w:t>
      </w:r>
    </w:p>
    <w:p w:rsidR="00C75FCF" w:rsidRDefault="00DE5FFA">
      <w:pPr>
        <w:spacing w:line="240" w:lineRule="auto"/>
        <w:ind w:firstLine="284"/>
        <w:jc w:val="both"/>
        <w:rPr>
          <w:rFonts w:ascii="Times New Roman" w:hAnsi="Times New Roman"/>
          <w:sz w:val="24"/>
          <w:szCs w:val="24"/>
        </w:rPr>
      </w:pPr>
      <w:r>
        <w:rPr>
          <w:rFonts w:ascii="Times New Roman" w:hAnsi="Times New Roman"/>
          <w:sz w:val="24"/>
          <w:szCs w:val="24"/>
        </w:rPr>
        <w:t>Основные теоретические проблем</w:t>
      </w:r>
      <w:r w:rsidRPr="002F227C">
        <w:rPr>
          <w:rFonts w:ascii="Times New Roman" w:hAnsi="Times New Roman"/>
          <w:sz w:val="24"/>
          <w:szCs w:val="24"/>
        </w:rPr>
        <w:t>ы</w:t>
      </w:r>
      <w:r>
        <w:rPr>
          <w:rFonts w:ascii="Times New Roman" w:hAnsi="Times New Roman"/>
          <w:sz w:val="24"/>
          <w:szCs w:val="24"/>
        </w:rPr>
        <w:t xml:space="preserve"> формирования социального пространства в истории социально-философской мысли (Э. Дюркгейм, М. Вебер, Г. Зиммель, П.А. Сорокин, Т. Парсонс, Э. Гидденс, П. Бурдье, А. Лефевр, М. Кастельс). Различные значения и различные контексты использования понятия социального пространства. Влияние социального пространства на особенности формирования коммуникативного пространства и наоборот. </w:t>
      </w:r>
    </w:p>
    <w:p w:rsidR="00C75FCF" w:rsidRDefault="00C75FCF">
      <w:pPr>
        <w:tabs>
          <w:tab w:val="left" w:pos="-851"/>
          <w:tab w:val="left" w:pos="8789"/>
          <w:tab w:val="left" w:pos="9498"/>
        </w:tabs>
        <w:spacing w:after="0" w:line="240" w:lineRule="auto"/>
        <w:jc w:val="both"/>
        <w:rPr>
          <w:rFonts w:ascii="Times New Roman" w:eastAsia="Batang" w:hAnsi="Times New Roman"/>
          <w:sz w:val="24"/>
          <w:szCs w:val="24"/>
        </w:rPr>
      </w:pPr>
    </w:p>
    <w:p w:rsidR="00C75FCF" w:rsidRDefault="00DE5FFA">
      <w:pPr>
        <w:spacing w:after="0" w:line="240" w:lineRule="auto"/>
        <w:jc w:val="both"/>
        <w:rPr>
          <w:rFonts w:ascii="Times New Roman" w:hAnsi="Times New Roman"/>
          <w:b/>
          <w:sz w:val="24"/>
          <w:szCs w:val="24"/>
        </w:rPr>
      </w:pPr>
      <w:r>
        <w:rPr>
          <w:rFonts w:ascii="Times New Roman" w:hAnsi="Times New Roman"/>
          <w:b/>
          <w:sz w:val="24"/>
          <w:szCs w:val="24"/>
        </w:rPr>
        <w:t xml:space="preserve">Тема 2.  Условия формирования пространства социальных коммуникаций. Способы организация социального пространства. </w:t>
      </w:r>
    </w:p>
    <w:p w:rsidR="00C75FCF" w:rsidRDefault="00DE5FFA">
      <w:pPr>
        <w:spacing w:after="0" w:line="240" w:lineRule="auto"/>
        <w:ind w:firstLine="284"/>
        <w:jc w:val="both"/>
        <w:rPr>
          <w:rFonts w:ascii="Times New Roman" w:hAnsi="Times New Roman"/>
          <w:sz w:val="24"/>
          <w:szCs w:val="24"/>
        </w:rPr>
      </w:pPr>
      <w:r>
        <w:rPr>
          <w:rFonts w:ascii="Times New Roman" w:hAnsi="Times New Roman"/>
          <w:sz w:val="24"/>
          <w:szCs w:val="24"/>
        </w:rPr>
        <w:t>Условия формирования пространства социальных коммуникаций в зависимости от способов организация социального пространства. Специфика организации социального пространства, осознание общности интересов, в том числе, групповых в процессе формирования социального пространства. Особенности структурирования социальных коммуникаций в зависимости от целей и задач конкретных индивидов и групп. Различия в особенностях социальных пространст</w:t>
      </w:r>
      <w:r w:rsidRPr="002F227C">
        <w:rPr>
          <w:rFonts w:ascii="Times New Roman" w:hAnsi="Times New Roman"/>
          <w:sz w:val="24"/>
          <w:szCs w:val="24"/>
        </w:rPr>
        <w:t>в</w:t>
      </w:r>
      <w:r>
        <w:rPr>
          <w:rFonts w:ascii="Times New Roman" w:hAnsi="Times New Roman"/>
          <w:sz w:val="24"/>
          <w:szCs w:val="24"/>
        </w:rPr>
        <w:t xml:space="preserve"> в зависимости от их профессиональной направленности. Способы организация социального пространства в зависимости от целей и задач индивидов и групп. Профессиональная сфера деятельности как условие организации различных социальных и коммуникативных практик. Роль профессионального языка в формировании различных социальных и коммуникативных пространств.</w:t>
      </w:r>
    </w:p>
    <w:p w:rsidR="00C75FCF" w:rsidRDefault="00C75FCF">
      <w:pPr>
        <w:spacing w:after="0" w:line="240" w:lineRule="auto"/>
        <w:jc w:val="both"/>
        <w:rPr>
          <w:rFonts w:ascii="Times New Roman" w:hAnsi="Times New Roman"/>
          <w:b/>
          <w:sz w:val="24"/>
          <w:szCs w:val="24"/>
        </w:rPr>
      </w:pPr>
    </w:p>
    <w:p w:rsidR="00C75FCF" w:rsidRDefault="00C75FCF">
      <w:pPr>
        <w:spacing w:after="0" w:line="240" w:lineRule="auto"/>
        <w:jc w:val="both"/>
        <w:rPr>
          <w:rFonts w:ascii="Times New Roman" w:eastAsia="Batang" w:hAnsi="Times New Roman"/>
          <w:i/>
          <w:sz w:val="24"/>
          <w:szCs w:val="24"/>
        </w:rPr>
      </w:pPr>
    </w:p>
    <w:p w:rsidR="00C75FCF" w:rsidRDefault="00DE5FFA">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Тема 3. П. Бурдье как один из лидеров современной теории социального пространства. Особенности его концептуального аппарата.</w:t>
      </w:r>
    </w:p>
    <w:p w:rsidR="00C75FCF" w:rsidRDefault="00DE5FFA">
      <w:pPr>
        <w:spacing w:after="0" w:line="240" w:lineRule="auto"/>
        <w:ind w:firstLine="284"/>
        <w:jc w:val="both"/>
        <w:rPr>
          <w:rFonts w:ascii="Times New Roman" w:eastAsia="Times New Roman" w:hAnsi="Times New Roman"/>
          <w:sz w:val="24"/>
          <w:szCs w:val="24"/>
          <w:lang w:eastAsia="ru-RU"/>
        </w:rPr>
      </w:pPr>
      <w:r>
        <w:rPr>
          <w:rFonts w:ascii="Times New Roman" w:hAnsi="Times New Roman"/>
          <w:sz w:val="24"/>
          <w:szCs w:val="24"/>
        </w:rPr>
        <w:t>Важнейшие понятия теории социального пространства П. Бурдьё и их характеристики: «социальное пространство», «физическое пространство», «человеческие существа», «биологические индивиды», «социальные агенты», «место», «присвоенное пространство», «символическое насилие», «социальная позиция», «социальное отношение», «капитал», виды капитала, «классы на бумаге», «реальные классы», «структурализм», «конструктивизм», «габитус», «поле», другие понятия. Поле как подпространство социального пространства. Поле как система отношений между различными позициями. Поле как структурированное пространство позиций. Социальное пространство как невидимое пространство</w:t>
      </w:r>
    </w:p>
    <w:p w:rsidR="00C75FCF" w:rsidRDefault="00DE5FFA">
      <w:pPr>
        <w:spacing w:after="0" w:line="240" w:lineRule="auto"/>
        <w:jc w:val="both"/>
        <w:rPr>
          <w:rFonts w:ascii="Times New Roman" w:eastAsia="Batang" w:hAnsi="Times New Roman"/>
          <w:sz w:val="24"/>
          <w:szCs w:val="24"/>
        </w:rPr>
      </w:pPr>
      <w:r>
        <w:rPr>
          <w:rFonts w:ascii="Times New Roman" w:eastAsia="Batang" w:hAnsi="Times New Roman"/>
          <w:i/>
          <w:sz w:val="24"/>
          <w:szCs w:val="24"/>
        </w:rPr>
        <w:t xml:space="preserve"> </w:t>
      </w:r>
    </w:p>
    <w:p w:rsidR="00C75FCF" w:rsidRDefault="00DE5FFA">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Тема 4.  Социальное пространство как форма координации отношений между предметами. Пространство как связи.</w:t>
      </w:r>
    </w:p>
    <w:p w:rsidR="00C75FCF" w:rsidRDefault="00DE5FFA">
      <w:pPr>
        <w:spacing w:line="240" w:lineRule="auto"/>
        <w:ind w:firstLine="284"/>
        <w:jc w:val="both"/>
        <w:rPr>
          <w:rFonts w:ascii="Times New Roman" w:hAnsi="Times New Roman"/>
          <w:sz w:val="24"/>
          <w:szCs w:val="24"/>
        </w:rPr>
      </w:pPr>
      <w:r>
        <w:rPr>
          <w:rFonts w:ascii="Times New Roman" w:hAnsi="Times New Roman"/>
          <w:sz w:val="24"/>
          <w:szCs w:val="24"/>
        </w:rPr>
        <w:t xml:space="preserve">Субстанциальная и реляционная характеристики социального пространства. Конструирование социального пространства в зависимости от целей и средств коммуникации. </w:t>
      </w:r>
      <w:r w:rsidR="002F227C">
        <w:rPr>
          <w:rFonts w:ascii="Times New Roman" w:hAnsi="Times New Roman"/>
          <w:sz w:val="24"/>
          <w:szCs w:val="24"/>
        </w:rPr>
        <w:t>Социальное пространство</w:t>
      </w:r>
      <w:r>
        <w:rPr>
          <w:rFonts w:ascii="Times New Roman" w:hAnsi="Times New Roman"/>
          <w:sz w:val="24"/>
          <w:szCs w:val="24"/>
        </w:rPr>
        <w:t xml:space="preserve"> как структура социальных позиций. Социальное отношение как необходимое условие коммуникативных практик индивидуальных и коллективных агентов. Иерархическая организация социального пространства. Позиции в пространстве властных отношений. Социальное пространство и географическое пространство.</w:t>
      </w:r>
    </w:p>
    <w:p w:rsidR="00C75FCF" w:rsidRDefault="00C75FCF">
      <w:pPr>
        <w:spacing w:after="0" w:line="240" w:lineRule="auto"/>
        <w:jc w:val="both"/>
        <w:rPr>
          <w:rFonts w:ascii="Times New Roman" w:eastAsia="Times New Roman" w:hAnsi="Times New Roman"/>
          <w:sz w:val="24"/>
          <w:szCs w:val="24"/>
          <w:lang w:eastAsia="ru-RU"/>
        </w:rPr>
      </w:pPr>
    </w:p>
    <w:p w:rsidR="00C75FCF" w:rsidRDefault="00DE5FFA">
      <w:pPr>
        <w:spacing w:after="0" w:line="240" w:lineRule="auto"/>
        <w:jc w:val="both"/>
        <w:rPr>
          <w:rFonts w:ascii="Times New Roman" w:hAnsi="Times New Roman"/>
          <w:sz w:val="24"/>
          <w:szCs w:val="24"/>
        </w:rPr>
      </w:pPr>
      <w:r>
        <w:rPr>
          <w:rFonts w:ascii="Times New Roman" w:hAnsi="Times New Roman"/>
          <w:b/>
          <w:sz w:val="24"/>
          <w:szCs w:val="24"/>
        </w:rPr>
        <w:t>Тема 5. Особенности формирования социально-коммуникативного пространства в зависимости от приобретенных статусов участников коммуникации.</w:t>
      </w:r>
    </w:p>
    <w:p w:rsidR="00C75FCF" w:rsidRDefault="00DE5FFA">
      <w:pPr>
        <w:spacing w:line="240" w:lineRule="auto"/>
        <w:ind w:firstLine="284"/>
        <w:jc w:val="both"/>
        <w:rPr>
          <w:rFonts w:ascii="Times New Roman" w:hAnsi="Times New Roman"/>
          <w:sz w:val="24"/>
          <w:szCs w:val="24"/>
        </w:rPr>
      </w:pPr>
      <w:r>
        <w:rPr>
          <w:rFonts w:ascii="Times New Roman" w:hAnsi="Times New Roman"/>
          <w:sz w:val="24"/>
          <w:szCs w:val="24"/>
        </w:rPr>
        <w:t xml:space="preserve">Создание определенных условий коммуникации как одна из важнейших функций социального пространства. Профессиональная сфера деятельности как условие организации разных социальных и коммуникативных практик. Роль профессионального языка в создании различных социальных и коммуникативных пространств. Место и роль системы образования в формировании и развитии социально-коммуникативных пространств. </w:t>
      </w:r>
    </w:p>
    <w:p w:rsidR="00C75FCF" w:rsidRDefault="00C75FCF">
      <w:pPr>
        <w:tabs>
          <w:tab w:val="left" w:pos="7116"/>
        </w:tabs>
        <w:spacing w:after="0" w:line="240" w:lineRule="auto"/>
        <w:ind w:firstLine="284"/>
        <w:jc w:val="both"/>
        <w:rPr>
          <w:rFonts w:ascii="Times New Roman" w:hAnsi="Times New Roman"/>
          <w:b/>
          <w:sz w:val="24"/>
          <w:szCs w:val="24"/>
        </w:rPr>
      </w:pPr>
    </w:p>
    <w:p w:rsidR="00C75FCF" w:rsidRDefault="00DE5FFA">
      <w:pPr>
        <w:tabs>
          <w:tab w:val="left" w:pos="7116"/>
        </w:tabs>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Тема 6.</w:t>
      </w:r>
      <w:r>
        <w:rPr>
          <w:rFonts w:ascii="Times New Roman" w:eastAsia="Times New Roman" w:hAnsi="Times New Roman"/>
          <w:b/>
          <w:sz w:val="24"/>
          <w:szCs w:val="24"/>
          <w:lang w:eastAsia="ru-RU"/>
        </w:rPr>
        <w:t xml:space="preserve">  </w:t>
      </w:r>
      <w:r>
        <w:rPr>
          <w:rFonts w:ascii="Times New Roman" w:hAnsi="Times New Roman"/>
          <w:b/>
          <w:sz w:val="24"/>
          <w:szCs w:val="24"/>
        </w:rPr>
        <w:t>Социальное пространство конструирования классов.</w:t>
      </w:r>
    </w:p>
    <w:p w:rsidR="00C75FCF" w:rsidRDefault="00DE5FFA">
      <w:pPr>
        <w:spacing w:line="240" w:lineRule="auto"/>
        <w:ind w:firstLine="284"/>
        <w:jc w:val="both"/>
        <w:rPr>
          <w:rFonts w:ascii="Times New Roman" w:hAnsi="Times New Roman"/>
          <w:sz w:val="24"/>
          <w:szCs w:val="24"/>
        </w:rPr>
      </w:pPr>
      <w:r>
        <w:rPr>
          <w:rFonts w:ascii="Times New Roman" w:hAnsi="Times New Roman"/>
          <w:sz w:val="24"/>
          <w:szCs w:val="24"/>
        </w:rPr>
        <w:t xml:space="preserve">Критика марксовой концепции классов. Различия между «классами на бумаге» и «реальными классами». Логический и теоретический характер классов на бумаге. Соотношения между позициями и классами. Особенности пространства различий в социальном пространстве. Специфика, социальной дистанции.  </w:t>
      </w:r>
    </w:p>
    <w:p w:rsidR="00C75FCF" w:rsidRDefault="00C75FCF">
      <w:pPr>
        <w:spacing w:after="0" w:line="240" w:lineRule="auto"/>
        <w:ind w:firstLine="284"/>
        <w:jc w:val="both"/>
        <w:rPr>
          <w:rFonts w:ascii="Times New Roman" w:eastAsia="Batang" w:hAnsi="Times New Roman"/>
          <w:sz w:val="24"/>
          <w:szCs w:val="24"/>
        </w:rPr>
      </w:pPr>
    </w:p>
    <w:p w:rsidR="00C75FCF" w:rsidRDefault="00DE5FFA">
      <w:pPr>
        <w:spacing w:after="0" w:line="240" w:lineRule="auto"/>
        <w:jc w:val="both"/>
        <w:rPr>
          <w:rFonts w:ascii="Times New Roman" w:hAnsi="Times New Roman"/>
          <w:b/>
          <w:sz w:val="24"/>
          <w:szCs w:val="24"/>
        </w:rPr>
      </w:pPr>
      <w:r>
        <w:rPr>
          <w:rFonts w:ascii="Times New Roman" w:hAnsi="Times New Roman"/>
          <w:b/>
          <w:sz w:val="24"/>
          <w:szCs w:val="24"/>
        </w:rPr>
        <w:t>Тема 7.</w:t>
      </w:r>
      <w:r>
        <w:rPr>
          <w:rFonts w:ascii="Times New Roman" w:eastAsia="Times New Roman" w:hAnsi="Times New Roman"/>
          <w:b/>
          <w:sz w:val="24"/>
          <w:szCs w:val="24"/>
          <w:lang w:eastAsia="ru-RU"/>
        </w:rPr>
        <w:t xml:space="preserve"> Членение социально-коммуникативного пространства в зависимости от </w:t>
      </w:r>
      <w:r>
        <w:rPr>
          <w:rFonts w:ascii="Times New Roman" w:hAnsi="Times New Roman"/>
          <w:b/>
          <w:sz w:val="24"/>
          <w:szCs w:val="24"/>
        </w:rPr>
        <w:t>видов капиталов.</w:t>
      </w:r>
    </w:p>
    <w:p w:rsidR="00C75FCF" w:rsidRDefault="00DE5FFA">
      <w:pPr>
        <w:spacing w:line="240" w:lineRule="auto"/>
        <w:ind w:firstLine="284"/>
        <w:jc w:val="both"/>
        <w:rPr>
          <w:rFonts w:ascii="Times New Roman" w:hAnsi="Times New Roman"/>
          <w:sz w:val="24"/>
          <w:szCs w:val="24"/>
        </w:rPr>
      </w:pPr>
      <w:r>
        <w:rPr>
          <w:rFonts w:ascii="Times New Roman" w:hAnsi="Times New Roman"/>
          <w:sz w:val="24"/>
          <w:szCs w:val="24"/>
        </w:rPr>
        <w:t xml:space="preserve">Капитал как одна </w:t>
      </w:r>
      <w:r w:rsidRPr="002F227C">
        <w:rPr>
          <w:rFonts w:ascii="Times New Roman" w:hAnsi="Times New Roman"/>
          <w:sz w:val="24"/>
          <w:szCs w:val="24"/>
        </w:rPr>
        <w:t>из</w:t>
      </w:r>
      <w:r>
        <w:rPr>
          <w:rFonts w:ascii="Times New Roman" w:hAnsi="Times New Roman"/>
          <w:sz w:val="24"/>
          <w:szCs w:val="24"/>
        </w:rPr>
        <w:t xml:space="preserve"> основ построения социального и коммуникативного пространств</w:t>
      </w:r>
      <w:r>
        <w:rPr>
          <w:rFonts w:ascii="Times New Roman" w:hAnsi="Times New Roman"/>
          <w:sz w:val="24"/>
          <w:szCs w:val="24"/>
          <w:highlight w:val="yellow"/>
        </w:rPr>
        <w:t>а</w:t>
      </w:r>
      <w:r>
        <w:rPr>
          <w:rFonts w:ascii="Times New Roman" w:hAnsi="Times New Roman"/>
          <w:sz w:val="24"/>
          <w:szCs w:val="24"/>
        </w:rPr>
        <w:t>. Капитал как мера власти, как условие власти распоряжаться продуктом деятельности, конкретными практиками. Специфика позиции агента в социальном пространстве в зависимости от характера и структуры капиталов.</w:t>
      </w:r>
      <w:r>
        <w:rPr>
          <w:rFonts w:ascii="Times New Roman" w:eastAsia="Arial Unicode MS" w:hAnsi="Times New Roman"/>
          <w:sz w:val="24"/>
          <w:szCs w:val="24"/>
          <w:shd w:val="clear" w:color="auto" w:fill="FFFFFF"/>
          <w:lang w:eastAsia="ru-RU"/>
        </w:rPr>
        <w:t xml:space="preserve"> Виды капитала, «как козыри в игре». Специфика видов капитала: культурного, экономического, символического. Символический капитал как один из способов различения и организации коммуникативного пространства. Символическая борьба и власть номинации. Ценность официальной номинации на рынке. Деятельность государства в официальном производстве номинаций. Логика официальных номинаций на примере званий: дворянских, ученых, профессиональных.  Наука классификации и способ организации коммуникативного пространства. </w:t>
      </w:r>
      <w:r>
        <w:rPr>
          <w:rFonts w:ascii="Times New Roman" w:hAnsi="Times New Roman"/>
          <w:sz w:val="24"/>
          <w:szCs w:val="24"/>
        </w:rPr>
        <w:t xml:space="preserve">Особенности организации коммуникативных практик в зависимости от владения разными видами капиталов. </w:t>
      </w:r>
    </w:p>
    <w:p w:rsidR="00C75FCF" w:rsidRDefault="00C75FCF">
      <w:pPr>
        <w:spacing w:after="0" w:line="240" w:lineRule="auto"/>
        <w:jc w:val="both"/>
        <w:rPr>
          <w:rFonts w:ascii="Times New Roman" w:hAnsi="Times New Roman"/>
          <w:b/>
          <w:sz w:val="24"/>
          <w:szCs w:val="24"/>
        </w:rPr>
      </w:pPr>
    </w:p>
    <w:p w:rsidR="00C75FCF" w:rsidRDefault="00DE5FFA">
      <w:pPr>
        <w:spacing w:after="0" w:line="240" w:lineRule="auto"/>
        <w:jc w:val="both"/>
        <w:rPr>
          <w:rFonts w:ascii="Times New Roman" w:hAnsi="Times New Roman"/>
          <w:b/>
          <w:sz w:val="24"/>
          <w:szCs w:val="24"/>
        </w:rPr>
      </w:pPr>
      <w:r>
        <w:rPr>
          <w:rFonts w:ascii="Times New Roman" w:hAnsi="Times New Roman"/>
          <w:b/>
          <w:sz w:val="24"/>
          <w:szCs w:val="24"/>
        </w:rPr>
        <w:br w:type="page"/>
      </w:r>
    </w:p>
    <w:p w:rsidR="00C75FCF" w:rsidRDefault="00DE5FFA">
      <w:pPr>
        <w:spacing w:after="0" w:line="240" w:lineRule="auto"/>
        <w:jc w:val="both"/>
        <w:rPr>
          <w:rFonts w:ascii="Times New Roman" w:hAnsi="Times New Roman"/>
          <w:b/>
          <w:sz w:val="24"/>
          <w:szCs w:val="24"/>
        </w:rPr>
      </w:pPr>
      <w:r>
        <w:rPr>
          <w:rFonts w:ascii="Times New Roman" w:hAnsi="Times New Roman"/>
          <w:b/>
          <w:sz w:val="24"/>
          <w:szCs w:val="24"/>
        </w:rPr>
        <w:t>Тема 8.  Политическое социальное пространство. Особенности политических коммуникаций.</w:t>
      </w:r>
    </w:p>
    <w:p w:rsidR="00C75FCF" w:rsidRDefault="00DE5FFA">
      <w:pPr>
        <w:spacing w:line="240" w:lineRule="auto"/>
        <w:ind w:firstLine="284"/>
        <w:jc w:val="both"/>
        <w:rPr>
          <w:rFonts w:ascii="Times New Roman" w:hAnsi="Times New Roman"/>
          <w:sz w:val="24"/>
          <w:szCs w:val="24"/>
        </w:rPr>
      </w:pPr>
      <w:r>
        <w:rPr>
          <w:rFonts w:ascii="Times New Roman" w:hAnsi="Times New Roman"/>
          <w:sz w:val="24"/>
          <w:szCs w:val="24"/>
        </w:rPr>
        <w:t xml:space="preserve">Специфические интересы, занимаемые агентами в политическом поле. </w:t>
      </w:r>
      <w:r>
        <w:rPr>
          <w:rFonts w:ascii="Times New Roman" w:eastAsia="Arial Unicode MS" w:hAnsi="Times New Roman"/>
          <w:sz w:val="24"/>
          <w:szCs w:val="24"/>
          <w:shd w:val="clear" w:color="auto" w:fill="FFFFFF"/>
          <w:lang w:eastAsia="ru-RU"/>
        </w:rPr>
        <w:t>Конкурен</w:t>
      </w:r>
      <w:r>
        <w:rPr>
          <w:rFonts w:ascii="Times New Roman" w:eastAsia="Arial Unicode MS" w:hAnsi="Times New Roman"/>
          <w:sz w:val="24"/>
          <w:szCs w:val="24"/>
          <w:shd w:val="clear" w:color="auto" w:fill="FFFFFF"/>
          <w:lang w:eastAsia="ru-RU"/>
        </w:rPr>
        <w:softHyphen/>
        <w:t>ция за навязывание своего видения социального мира. Борьба за моно</w:t>
      </w:r>
      <w:r>
        <w:rPr>
          <w:rFonts w:ascii="Times New Roman" w:eastAsia="Arial Unicode MS" w:hAnsi="Times New Roman"/>
          <w:sz w:val="24"/>
          <w:szCs w:val="24"/>
          <w:shd w:val="clear" w:color="auto" w:fill="FFFFFF"/>
          <w:lang w:eastAsia="ru-RU"/>
        </w:rPr>
        <w:softHyphen/>
        <w:t xml:space="preserve">полию легитимного выражения правды о социальном мире. Особенности определения политической позиции в конкретный момент времени. Институциональный характер политического социального пространства. Политика как место для эффективной символической деятельности. Особенности политических коммуникаций в политическом социальном пространстве. </w:t>
      </w:r>
    </w:p>
    <w:p w:rsidR="00C75FCF" w:rsidRDefault="00C75FCF">
      <w:pPr>
        <w:spacing w:after="0" w:line="240" w:lineRule="auto"/>
        <w:jc w:val="both"/>
        <w:rPr>
          <w:rFonts w:ascii="Times New Roman" w:eastAsia="Batang" w:hAnsi="Times New Roman"/>
          <w:sz w:val="24"/>
          <w:szCs w:val="24"/>
        </w:rPr>
      </w:pPr>
    </w:p>
    <w:p w:rsidR="00C75FCF" w:rsidRDefault="00DE5FFA">
      <w:pPr>
        <w:tabs>
          <w:tab w:val="left" w:pos="-851"/>
          <w:tab w:val="left" w:pos="8789"/>
          <w:tab w:val="left" w:pos="9498"/>
        </w:tabs>
        <w:spacing w:after="0" w:line="240" w:lineRule="auto"/>
        <w:jc w:val="both"/>
        <w:rPr>
          <w:rFonts w:ascii="Times New Roman" w:eastAsia="Batang" w:hAnsi="Times New Roman"/>
          <w:b/>
          <w:sz w:val="24"/>
          <w:szCs w:val="24"/>
        </w:rPr>
      </w:pPr>
      <w:r>
        <w:rPr>
          <w:rFonts w:ascii="Times New Roman" w:eastAsia="Batang" w:hAnsi="Times New Roman"/>
          <w:b/>
          <w:sz w:val="24"/>
          <w:szCs w:val="24"/>
        </w:rPr>
        <w:t xml:space="preserve">Тема 9. </w:t>
      </w:r>
      <w:r>
        <w:rPr>
          <w:rFonts w:ascii="Times New Roman" w:hAnsi="Times New Roman"/>
          <w:b/>
          <w:sz w:val="24"/>
          <w:szCs w:val="24"/>
        </w:rPr>
        <w:t>Социальное пространство телевидения, особенности коммуникаций.</w:t>
      </w:r>
    </w:p>
    <w:p w:rsidR="00C75FCF" w:rsidRDefault="00DE5FFA">
      <w:pPr>
        <w:tabs>
          <w:tab w:val="left" w:pos="-851"/>
          <w:tab w:val="left" w:pos="8789"/>
          <w:tab w:val="left" w:pos="9498"/>
        </w:tabs>
        <w:spacing w:after="0" w:line="240" w:lineRule="auto"/>
        <w:ind w:firstLine="284"/>
        <w:jc w:val="both"/>
        <w:rPr>
          <w:rFonts w:ascii="Times New Roman" w:eastAsia="Batang" w:hAnsi="Times New Roman"/>
          <w:b/>
          <w:sz w:val="24"/>
          <w:szCs w:val="24"/>
        </w:rPr>
      </w:pPr>
      <w:r>
        <w:rPr>
          <w:rFonts w:ascii="Times New Roman" w:hAnsi="Times New Roman"/>
          <w:sz w:val="24"/>
          <w:szCs w:val="24"/>
        </w:rPr>
        <w:t>Критика телевидения в концепции социального пространства П. Бурдье. Особенности языка, культивируемого телевидением. Телевидение и формы сопротивления манипулированию, утверждение свободы мышления, критического мышления. Телевидение и символическое угнетение. Невидимая цензура, включая экономическую цензуру. Специфика социального пространства в хронике происшествий. Телевидение как форма монополии на формирование сознания населения. Роль критического мышления в преодолении этой монополии. Особенности коммуникаций внутри социального пространства журналистов. «Рейтинговый менталитет». Коммуникация в условиях использования готовых идей. Видимость подобной коммуникации. Социальное пространство ложных теледебатов. Социальное пространство постоянно приглашаемых на телевидение и особенности соответствующих коммуникаций. Категориальные очки журналистов. Необходимость переформулировки вопросов. Проблемы, регламентируемые рейтингом. Увеличение символического значения телевидения. Роль критических коммуникаций в преодолении этого значения.</w:t>
      </w:r>
    </w:p>
    <w:p w:rsidR="00C75FCF" w:rsidRDefault="00C75FCF">
      <w:pPr>
        <w:tabs>
          <w:tab w:val="left" w:pos="-851"/>
          <w:tab w:val="left" w:pos="8789"/>
          <w:tab w:val="left" w:pos="9498"/>
        </w:tabs>
        <w:spacing w:after="0" w:line="240" w:lineRule="auto"/>
        <w:jc w:val="both"/>
        <w:rPr>
          <w:rFonts w:ascii="Times New Roman" w:eastAsia="Batang" w:hAnsi="Times New Roman"/>
          <w:b/>
          <w:sz w:val="24"/>
          <w:szCs w:val="24"/>
        </w:rPr>
      </w:pPr>
    </w:p>
    <w:p w:rsidR="00C75FCF" w:rsidRDefault="00DE5FFA">
      <w:pPr>
        <w:tabs>
          <w:tab w:val="left" w:pos="-851"/>
          <w:tab w:val="left" w:pos="8789"/>
          <w:tab w:val="left" w:pos="9498"/>
        </w:tabs>
        <w:spacing w:after="0" w:line="240" w:lineRule="auto"/>
        <w:jc w:val="both"/>
        <w:rPr>
          <w:rFonts w:ascii="Times New Roman" w:hAnsi="Times New Roman"/>
          <w:b/>
          <w:sz w:val="24"/>
          <w:szCs w:val="24"/>
        </w:rPr>
      </w:pPr>
      <w:r>
        <w:rPr>
          <w:rFonts w:ascii="Times New Roman" w:eastAsia="Batang" w:hAnsi="Times New Roman"/>
          <w:b/>
          <w:sz w:val="24"/>
          <w:szCs w:val="24"/>
        </w:rPr>
        <w:t xml:space="preserve">Тема 10. </w:t>
      </w:r>
      <w:r>
        <w:rPr>
          <w:rFonts w:ascii="Times New Roman" w:hAnsi="Times New Roman"/>
          <w:b/>
          <w:sz w:val="24"/>
          <w:szCs w:val="24"/>
        </w:rPr>
        <w:t>Итоговый коллоквиум.</w:t>
      </w:r>
    </w:p>
    <w:p w:rsidR="00C75FCF" w:rsidRDefault="00DE5FFA">
      <w:pPr>
        <w:tabs>
          <w:tab w:val="left" w:pos="-851"/>
          <w:tab w:val="left" w:pos="8789"/>
          <w:tab w:val="left" w:pos="9498"/>
        </w:tabs>
        <w:spacing w:after="0" w:line="240" w:lineRule="auto"/>
        <w:ind w:firstLine="284"/>
        <w:jc w:val="both"/>
        <w:rPr>
          <w:rFonts w:ascii="Times New Roman" w:eastAsia="Batang" w:hAnsi="Times New Roman"/>
          <w:b/>
          <w:sz w:val="24"/>
          <w:szCs w:val="24"/>
        </w:rPr>
      </w:pPr>
      <w:r>
        <w:rPr>
          <w:rFonts w:ascii="Times New Roman" w:hAnsi="Times New Roman"/>
          <w:sz w:val="24"/>
          <w:szCs w:val="24"/>
        </w:rPr>
        <w:t>Чтение и обсуждение результатов, представленных в аналитических отчетах. Группа разбивается на подгруппы по три человека. Чтение аналитических отчетов друг друга происходит по схеме: первый читает второго, второй – третьего, третий – первого.</w:t>
      </w:r>
    </w:p>
    <w:p w:rsidR="00C75FCF" w:rsidRDefault="00C75FCF">
      <w:pPr>
        <w:tabs>
          <w:tab w:val="left" w:pos="360"/>
        </w:tabs>
        <w:spacing w:after="0" w:line="240" w:lineRule="auto"/>
        <w:jc w:val="both"/>
        <w:rPr>
          <w:rFonts w:ascii="Times New Roman" w:hAnsi="Times New Roman"/>
          <w:sz w:val="24"/>
          <w:szCs w:val="24"/>
        </w:rPr>
      </w:pPr>
    </w:p>
    <w:p w:rsidR="00C75FCF" w:rsidRDefault="00C75FCF">
      <w:pPr>
        <w:tabs>
          <w:tab w:val="left" w:pos="360"/>
        </w:tabs>
        <w:spacing w:after="0" w:line="240" w:lineRule="auto"/>
        <w:jc w:val="both"/>
        <w:rPr>
          <w:rFonts w:ascii="Times New Roman" w:hAnsi="Times New Roman"/>
          <w:b/>
          <w:sz w:val="24"/>
          <w:szCs w:val="24"/>
        </w:rPr>
      </w:pPr>
    </w:p>
    <w:p w:rsidR="00C75FCF" w:rsidRDefault="00DE5FFA">
      <w:pPr>
        <w:pStyle w:val="af"/>
        <w:numPr>
          <w:ilvl w:val="0"/>
          <w:numId w:val="27"/>
        </w:numPr>
        <w:tabs>
          <w:tab w:val="left" w:pos="360"/>
        </w:tabs>
        <w:spacing w:after="0" w:line="240" w:lineRule="auto"/>
        <w:ind w:left="284" w:hanging="284"/>
        <w:jc w:val="both"/>
        <w:rPr>
          <w:rFonts w:ascii="Times New Roman" w:hAnsi="Times New Roman"/>
          <w:b/>
          <w:sz w:val="24"/>
          <w:szCs w:val="24"/>
        </w:rPr>
      </w:pPr>
      <w:r>
        <w:rPr>
          <w:rFonts w:ascii="Times New Roman" w:hAnsi="Times New Roman"/>
          <w:b/>
          <w:sz w:val="24"/>
          <w:szCs w:val="24"/>
        </w:rPr>
        <w:t>Форма промежуточной аттестации и фонд оценочных средств.</w:t>
      </w:r>
    </w:p>
    <w:p w:rsidR="00C75FCF" w:rsidRDefault="00C75FCF">
      <w:pPr>
        <w:tabs>
          <w:tab w:val="left" w:pos="360"/>
        </w:tabs>
        <w:spacing w:after="0" w:line="240" w:lineRule="auto"/>
        <w:jc w:val="both"/>
        <w:rPr>
          <w:rFonts w:ascii="Times New Roman" w:hAnsi="Times New Roman"/>
          <w:b/>
          <w:sz w:val="24"/>
          <w:szCs w:val="24"/>
        </w:rPr>
      </w:pPr>
    </w:p>
    <w:p w:rsidR="00C75FCF" w:rsidRDefault="00DE5FFA">
      <w:pPr>
        <w:tabs>
          <w:tab w:val="left" w:pos="360"/>
        </w:tabs>
        <w:spacing w:after="0" w:line="240" w:lineRule="auto"/>
        <w:jc w:val="both"/>
        <w:rPr>
          <w:rFonts w:ascii="Times New Roman" w:hAnsi="Times New Roman"/>
          <w:i/>
          <w:sz w:val="24"/>
          <w:szCs w:val="24"/>
          <w:u w:val="single"/>
        </w:rPr>
      </w:pPr>
      <w:r>
        <w:rPr>
          <w:rFonts w:ascii="Times New Roman" w:hAnsi="Times New Roman"/>
          <w:i/>
          <w:sz w:val="24"/>
          <w:szCs w:val="24"/>
          <w:u w:val="single"/>
        </w:rPr>
        <w:t>13.1 Формы и оценка текущего контроля</w:t>
      </w:r>
    </w:p>
    <w:p w:rsidR="00C75FCF" w:rsidRDefault="00DE5FFA">
      <w:pPr>
        <w:tabs>
          <w:tab w:val="left" w:pos="360"/>
        </w:tabs>
        <w:spacing w:after="0" w:line="240" w:lineRule="auto"/>
        <w:jc w:val="both"/>
        <w:rPr>
          <w:rFonts w:ascii="Times New Roman" w:hAnsi="Times New Roman"/>
          <w:i/>
          <w:sz w:val="24"/>
          <w:szCs w:val="24"/>
          <w:u w:val="single"/>
        </w:rPr>
      </w:pPr>
      <w:r>
        <w:rPr>
          <w:rFonts w:ascii="Times New Roman" w:hAnsi="Times New Roman"/>
          <w:sz w:val="24"/>
          <w:szCs w:val="24"/>
        </w:rPr>
        <w:t>Формой текущего контроля является оценка подготовленных студентами аналитических отчетов по экспертному анализу конкретных текстов. Оценка текущего контроля: зачет/незачет.</w:t>
      </w:r>
    </w:p>
    <w:p w:rsidR="00C75FCF" w:rsidRDefault="00DE5FFA">
      <w:p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C75FCF" w:rsidRDefault="00DE5FFA">
      <w:pPr>
        <w:tabs>
          <w:tab w:val="left" w:pos="360"/>
        </w:tabs>
        <w:spacing w:after="0" w:line="240" w:lineRule="auto"/>
        <w:jc w:val="both"/>
        <w:rPr>
          <w:rFonts w:ascii="Times New Roman" w:hAnsi="Times New Roman"/>
          <w:sz w:val="24"/>
          <w:szCs w:val="24"/>
        </w:rPr>
      </w:pPr>
      <w:r>
        <w:rPr>
          <w:rFonts w:ascii="Times New Roman" w:hAnsi="Times New Roman"/>
          <w:sz w:val="24"/>
          <w:szCs w:val="24"/>
        </w:rPr>
        <w:t>Варианты текстов для проведения экспертного анализа текста:</w:t>
      </w:r>
    </w:p>
    <w:p w:rsidR="00C75FCF" w:rsidRDefault="00DE5FFA">
      <w:pPr>
        <w:pStyle w:val="af"/>
        <w:numPr>
          <w:ilvl w:val="0"/>
          <w:numId w:val="24"/>
        </w:numPr>
        <w:spacing w:line="240" w:lineRule="auto"/>
        <w:ind w:left="284"/>
        <w:jc w:val="both"/>
        <w:rPr>
          <w:rFonts w:ascii="Times New Roman" w:hAnsi="Times New Roman"/>
          <w:sz w:val="24"/>
          <w:szCs w:val="24"/>
        </w:rPr>
      </w:pPr>
      <w:r>
        <w:rPr>
          <w:rFonts w:ascii="Times New Roman" w:hAnsi="Times New Roman"/>
          <w:sz w:val="24"/>
          <w:szCs w:val="24"/>
        </w:rPr>
        <w:t>Бурдьё П.  Физическое и социальное пространства // Социология социального пространства. М.: «Алетейя» 2007. С. 49-63.</w:t>
      </w:r>
    </w:p>
    <w:p w:rsidR="00C75FCF" w:rsidRDefault="00DE5FFA">
      <w:pPr>
        <w:pStyle w:val="af"/>
        <w:numPr>
          <w:ilvl w:val="0"/>
          <w:numId w:val="24"/>
        </w:numPr>
        <w:spacing w:line="240" w:lineRule="auto"/>
        <w:ind w:left="284"/>
        <w:jc w:val="both"/>
        <w:rPr>
          <w:rFonts w:ascii="Times New Roman" w:hAnsi="Times New Roman"/>
          <w:sz w:val="24"/>
          <w:szCs w:val="24"/>
        </w:rPr>
      </w:pPr>
      <w:r>
        <w:rPr>
          <w:rFonts w:ascii="Times New Roman" w:hAnsi="Times New Roman"/>
          <w:sz w:val="24"/>
          <w:szCs w:val="24"/>
        </w:rPr>
        <w:t>Бурдьё П. Социальное пространство и символическая власть [Электронный ресурс] // Режим доступа: https://igiti.hse.ru/data/157/314/1234/2_2_3Bourd.pdf</w:t>
      </w:r>
    </w:p>
    <w:p w:rsidR="00C75FCF" w:rsidRDefault="00DE5FFA">
      <w:pPr>
        <w:pStyle w:val="af"/>
        <w:numPr>
          <w:ilvl w:val="0"/>
          <w:numId w:val="24"/>
        </w:numPr>
        <w:spacing w:line="240" w:lineRule="auto"/>
        <w:ind w:left="284"/>
        <w:jc w:val="both"/>
        <w:rPr>
          <w:rFonts w:ascii="Times New Roman" w:hAnsi="Times New Roman"/>
          <w:sz w:val="24"/>
          <w:szCs w:val="24"/>
        </w:rPr>
      </w:pPr>
      <w:r>
        <w:rPr>
          <w:rFonts w:ascii="Times New Roman" w:hAnsi="Times New Roman"/>
          <w:sz w:val="24"/>
          <w:szCs w:val="24"/>
        </w:rPr>
        <w:t xml:space="preserve">Бурдьё П. </w:t>
      </w:r>
      <w:r>
        <w:rPr>
          <w:rFonts w:ascii="Times New Roman" w:eastAsia="Batang" w:hAnsi="Times New Roman"/>
          <w:sz w:val="24"/>
          <w:szCs w:val="24"/>
          <w:lang w:eastAsia="ru-RU"/>
        </w:rPr>
        <w:t xml:space="preserve">Социальное пространство и генезис «классов» </w:t>
      </w:r>
      <w:r>
        <w:rPr>
          <w:rFonts w:ascii="Times New Roman" w:hAnsi="Times New Roman"/>
          <w:sz w:val="24"/>
          <w:szCs w:val="24"/>
        </w:rPr>
        <w:t>// Социология политики. M.: Socio-Logos, 1993. С.53-98.</w:t>
      </w:r>
    </w:p>
    <w:p w:rsidR="00C75FCF" w:rsidRDefault="00DE5FFA">
      <w:pPr>
        <w:pStyle w:val="af"/>
        <w:numPr>
          <w:ilvl w:val="0"/>
          <w:numId w:val="24"/>
        </w:numPr>
        <w:spacing w:line="240" w:lineRule="auto"/>
        <w:ind w:left="284"/>
        <w:jc w:val="both"/>
        <w:rPr>
          <w:rFonts w:ascii="Times New Roman" w:hAnsi="Times New Roman"/>
          <w:sz w:val="24"/>
          <w:szCs w:val="24"/>
        </w:rPr>
      </w:pPr>
      <w:r>
        <w:rPr>
          <w:rFonts w:ascii="Times New Roman" w:hAnsi="Times New Roman"/>
          <w:sz w:val="24"/>
          <w:szCs w:val="24"/>
        </w:rPr>
        <w:t>Бурдьё П.</w:t>
      </w:r>
      <w:r>
        <w:rPr>
          <w:rFonts w:ascii="Times New Roman" w:hAnsi="Times New Roman"/>
          <w:bCs/>
          <w:sz w:val="24"/>
          <w:szCs w:val="24"/>
        </w:rPr>
        <w:t xml:space="preserve"> Мертвый хватает живого </w:t>
      </w:r>
      <w:r>
        <w:rPr>
          <w:rFonts w:ascii="Times New Roman" w:hAnsi="Times New Roman"/>
          <w:sz w:val="24"/>
          <w:szCs w:val="24"/>
        </w:rPr>
        <w:t>// Социология политики. M.: Socio-Logos, 1993. С.263-308.</w:t>
      </w:r>
    </w:p>
    <w:p w:rsidR="00C75FCF" w:rsidRDefault="00DE5FFA">
      <w:pPr>
        <w:pStyle w:val="af"/>
        <w:numPr>
          <w:ilvl w:val="0"/>
          <w:numId w:val="24"/>
        </w:numPr>
        <w:spacing w:line="240" w:lineRule="auto"/>
        <w:ind w:left="284"/>
        <w:jc w:val="both"/>
        <w:rPr>
          <w:rFonts w:ascii="Times New Roman" w:hAnsi="Times New Roman"/>
          <w:sz w:val="24"/>
          <w:szCs w:val="24"/>
        </w:rPr>
      </w:pPr>
      <w:r>
        <w:rPr>
          <w:rFonts w:ascii="Times New Roman" w:hAnsi="Times New Roman"/>
          <w:sz w:val="24"/>
          <w:szCs w:val="24"/>
        </w:rPr>
        <w:t>Бурдьё П. О телевидении и журналистике М.: Институт экспериментальной социологии, 2002. 157 с.</w:t>
      </w:r>
    </w:p>
    <w:p w:rsidR="00C75FCF" w:rsidRDefault="00DE5FFA">
      <w:pPr>
        <w:pStyle w:val="af"/>
        <w:numPr>
          <w:ilvl w:val="0"/>
          <w:numId w:val="24"/>
        </w:numPr>
        <w:spacing w:line="240" w:lineRule="auto"/>
        <w:ind w:left="284"/>
        <w:jc w:val="both"/>
        <w:rPr>
          <w:rFonts w:ascii="Times New Roman" w:hAnsi="Times New Roman"/>
          <w:sz w:val="24"/>
          <w:szCs w:val="24"/>
        </w:rPr>
      </w:pPr>
      <w:r>
        <w:rPr>
          <w:rFonts w:ascii="Times New Roman" w:hAnsi="Times New Roman"/>
          <w:sz w:val="24"/>
          <w:szCs w:val="24"/>
        </w:rPr>
        <w:t xml:space="preserve">Обязательный, но вариативный текст, который находит самостоятельно каждый студент. Важнейшие характеристики самостоятельно найденного текста: текст должен соответствовать дисциплине «Пространство социальной коммуникации» </w:t>
      </w:r>
      <w:r w:rsidRPr="002F227C">
        <w:rPr>
          <w:rFonts w:ascii="Times New Roman" w:hAnsi="Times New Roman"/>
          <w:sz w:val="24"/>
          <w:szCs w:val="24"/>
        </w:rPr>
        <w:t>и</w:t>
      </w:r>
      <w:r>
        <w:rPr>
          <w:rFonts w:ascii="Times New Roman" w:hAnsi="Times New Roman"/>
          <w:sz w:val="24"/>
          <w:szCs w:val="24"/>
        </w:rPr>
        <w:t xml:space="preserve"> коррелировать с темой ВКР студента.</w:t>
      </w:r>
    </w:p>
    <w:p w:rsidR="00C75FCF" w:rsidRDefault="00DE5FFA">
      <w:pPr>
        <w:tabs>
          <w:tab w:val="left" w:pos="360"/>
        </w:tabs>
        <w:spacing w:after="0" w:line="240" w:lineRule="auto"/>
        <w:jc w:val="both"/>
        <w:rPr>
          <w:rFonts w:ascii="Times New Roman" w:hAnsi="Times New Roman"/>
          <w:sz w:val="24"/>
          <w:szCs w:val="24"/>
        </w:rPr>
      </w:pPr>
      <w:r>
        <w:rPr>
          <w:rFonts w:ascii="Times New Roman" w:hAnsi="Times New Roman"/>
          <w:sz w:val="24"/>
          <w:szCs w:val="24"/>
        </w:rPr>
        <w:t>Оценка текущей работы проводится, во-первых, по результатам устной экспертной работы в рамках каждого семинарского занятия, во-вторых, по качеству письменных аналитических отчетов, связанных с содержательным экспертным анализом конкретного текста, в частности, полнотой заполнения всех колонок аналитического отчета.</w:t>
      </w:r>
    </w:p>
    <w:p w:rsidR="00C75FCF" w:rsidRDefault="00C75FCF">
      <w:pPr>
        <w:tabs>
          <w:tab w:val="left" w:pos="360"/>
        </w:tabs>
        <w:spacing w:after="0" w:line="240" w:lineRule="auto"/>
        <w:jc w:val="both"/>
        <w:rPr>
          <w:rFonts w:ascii="Times New Roman" w:hAnsi="Times New Roman"/>
          <w:sz w:val="24"/>
          <w:szCs w:val="24"/>
        </w:rPr>
      </w:pPr>
    </w:p>
    <w:p w:rsidR="00C75FCF" w:rsidRDefault="00DE5FFA">
      <w:pPr>
        <w:tabs>
          <w:tab w:val="left" w:pos="360"/>
        </w:tabs>
        <w:spacing w:after="0" w:line="240" w:lineRule="auto"/>
        <w:jc w:val="both"/>
        <w:rPr>
          <w:rFonts w:ascii="Times New Roman" w:hAnsi="Times New Roman"/>
          <w:i/>
          <w:sz w:val="24"/>
          <w:szCs w:val="24"/>
          <w:u w:val="single"/>
        </w:rPr>
      </w:pPr>
      <w:r>
        <w:rPr>
          <w:rFonts w:ascii="Times New Roman" w:hAnsi="Times New Roman"/>
          <w:i/>
          <w:sz w:val="24"/>
          <w:szCs w:val="24"/>
          <w:u w:val="single"/>
        </w:rPr>
        <w:t>13.2 Формы и оценка самостоятельной работы</w:t>
      </w:r>
    </w:p>
    <w:p w:rsidR="00C75FCF" w:rsidRDefault="00DE5FFA">
      <w:p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Подготовка Аналитических отчетов (АО) по курсу. Представление результатов в виде экспертной работы на практических занятиях. Дискуссия и обсуждение полученных результатов на каждом практическом занятии. Сдача подготовленных АО после каждого занятия, на котором прошла экспертная работа. Оценка каждого АО: зачет/незачет. </w:t>
      </w:r>
    </w:p>
    <w:p w:rsidR="00C75FCF" w:rsidRDefault="00C75FCF">
      <w:pPr>
        <w:tabs>
          <w:tab w:val="left" w:pos="360"/>
        </w:tabs>
        <w:spacing w:after="0" w:line="240" w:lineRule="auto"/>
        <w:jc w:val="both"/>
        <w:rPr>
          <w:rFonts w:ascii="Times New Roman" w:hAnsi="Times New Roman"/>
          <w:sz w:val="24"/>
          <w:szCs w:val="24"/>
        </w:rPr>
      </w:pPr>
    </w:p>
    <w:p w:rsidR="00C75FCF" w:rsidRDefault="00DE5FFA">
      <w:pPr>
        <w:tabs>
          <w:tab w:val="left" w:pos="360"/>
        </w:tabs>
        <w:spacing w:after="0" w:line="240" w:lineRule="auto"/>
        <w:jc w:val="both"/>
        <w:rPr>
          <w:rFonts w:ascii="Times New Roman" w:hAnsi="Times New Roman"/>
          <w:i/>
          <w:sz w:val="24"/>
          <w:szCs w:val="24"/>
          <w:u w:val="single"/>
        </w:rPr>
      </w:pPr>
      <w:r>
        <w:rPr>
          <w:rFonts w:ascii="Times New Roman" w:hAnsi="Times New Roman"/>
          <w:i/>
          <w:sz w:val="24"/>
          <w:szCs w:val="24"/>
          <w:u w:val="single"/>
        </w:rPr>
        <w:t>13.3 Форма и оценка промежуточной аттестации</w:t>
      </w:r>
    </w:p>
    <w:p w:rsidR="00C75FCF" w:rsidRDefault="00DE5FFA">
      <w:pPr>
        <w:tabs>
          <w:tab w:val="num" w:pos="0"/>
          <w:tab w:val="left" w:pos="360"/>
          <w:tab w:val="num" w:pos="54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Аттестация проводится в форме </w:t>
      </w:r>
      <w:r>
        <w:rPr>
          <w:rFonts w:ascii="Times New Roman" w:eastAsia="Times New Roman" w:hAnsi="Times New Roman"/>
          <w:b/>
          <w:sz w:val="24"/>
          <w:szCs w:val="24"/>
          <w:lang w:eastAsia="ru-RU"/>
        </w:rPr>
        <w:t>зачёта</w:t>
      </w:r>
      <w:r>
        <w:rPr>
          <w:rFonts w:ascii="Times New Roman" w:eastAsia="Times New Roman" w:hAnsi="Times New Roman"/>
          <w:sz w:val="24"/>
          <w:szCs w:val="24"/>
          <w:lang w:eastAsia="ru-RU"/>
        </w:rPr>
        <w:t>.</w:t>
      </w:r>
    </w:p>
    <w:p w:rsidR="00C75FCF" w:rsidRDefault="00C75FCF">
      <w:pPr>
        <w:tabs>
          <w:tab w:val="num" w:pos="0"/>
          <w:tab w:val="left" w:pos="360"/>
          <w:tab w:val="num" w:pos="540"/>
        </w:tabs>
        <w:spacing w:after="0" w:line="240" w:lineRule="auto"/>
        <w:jc w:val="both"/>
        <w:rPr>
          <w:rFonts w:ascii="Times New Roman" w:eastAsia="Times New Roman" w:hAnsi="Times New Roman"/>
          <w:sz w:val="24"/>
          <w:szCs w:val="24"/>
          <w:lang w:eastAsia="ru-RU"/>
        </w:rPr>
      </w:pPr>
    </w:p>
    <w:p w:rsidR="00C75FCF" w:rsidRDefault="00C75FCF">
      <w:pPr>
        <w:tabs>
          <w:tab w:val="num" w:pos="0"/>
          <w:tab w:val="left" w:pos="360"/>
          <w:tab w:val="num" w:pos="540"/>
        </w:tabs>
        <w:spacing w:after="0" w:line="240" w:lineRule="auto"/>
        <w:jc w:val="both"/>
        <w:rPr>
          <w:rFonts w:ascii="Times New Roman" w:eastAsia="Times New Roman" w:hAnsi="Times New Roman"/>
          <w:sz w:val="24"/>
          <w:szCs w:val="24"/>
          <w:lang w:eastAsia="ru-RU"/>
        </w:rPr>
      </w:pPr>
    </w:p>
    <w:p w:rsidR="00C75FCF" w:rsidRDefault="00DE5FFA">
      <w:pPr>
        <w:tabs>
          <w:tab w:val="num" w:pos="0"/>
          <w:tab w:val="left" w:pos="360"/>
          <w:tab w:val="num" w:pos="540"/>
        </w:tabs>
        <w:spacing w:after="0" w:line="240" w:lineRule="auto"/>
        <w:jc w:val="both"/>
        <w:rPr>
          <w:rFonts w:ascii="Times New Roman" w:eastAsia="Times New Roman" w:hAnsi="Times New Roman"/>
          <w:sz w:val="24"/>
          <w:szCs w:val="24"/>
          <w:lang w:eastAsia="ru-RU"/>
        </w:rPr>
      </w:pPr>
      <w:r>
        <w:rPr>
          <w:rFonts w:ascii="Times New Roman" w:hAnsi="Times New Roman"/>
          <w:b/>
          <w:spacing w:val="-5"/>
          <w:sz w:val="24"/>
          <w:szCs w:val="24"/>
        </w:rPr>
        <w:t>Примерный список вопросов к зачёту</w:t>
      </w:r>
    </w:p>
    <w:p w:rsidR="00C75FCF" w:rsidRDefault="00DE5FFA">
      <w:pPr>
        <w:pStyle w:val="af"/>
        <w:numPr>
          <w:ilvl w:val="0"/>
          <w:numId w:val="1"/>
        </w:numPr>
        <w:spacing w:after="160" w:line="240" w:lineRule="auto"/>
        <w:jc w:val="both"/>
        <w:rPr>
          <w:rFonts w:ascii="Times New Roman" w:hAnsi="Times New Roman"/>
          <w:sz w:val="24"/>
          <w:szCs w:val="24"/>
        </w:rPr>
      </w:pPr>
      <w:r>
        <w:rPr>
          <w:rFonts w:ascii="Times New Roman" w:hAnsi="Times New Roman"/>
          <w:sz w:val="24"/>
          <w:szCs w:val="24"/>
        </w:rPr>
        <w:t>Особенности формирования социального пространства.</w:t>
      </w:r>
    </w:p>
    <w:p w:rsidR="00C75FCF" w:rsidRDefault="00DE5FFA">
      <w:pPr>
        <w:pStyle w:val="af"/>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Коммуникативный характер социального пространства. </w:t>
      </w:r>
    </w:p>
    <w:p w:rsidR="00C75FCF" w:rsidRDefault="00DE5FFA">
      <w:pPr>
        <w:pStyle w:val="af"/>
        <w:numPr>
          <w:ilvl w:val="0"/>
          <w:numId w:val="1"/>
        </w:numPr>
        <w:spacing w:after="0" w:line="240" w:lineRule="auto"/>
        <w:jc w:val="both"/>
        <w:rPr>
          <w:rFonts w:ascii="Times New Roman" w:hAnsi="Times New Roman"/>
          <w:sz w:val="24"/>
          <w:szCs w:val="24"/>
        </w:rPr>
      </w:pPr>
      <w:r>
        <w:rPr>
          <w:rFonts w:ascii="Times New Roman" w:hAnsi="Times New Roman"/>
          <w:sz w:val="24"/>
          <w:szCs w:val="24"/>
        </w:rPr>
        <w:t>Критические и некритические коммуникативные отношения.</w:t>
      </w:r>
    </w:p>
    <w:p w:rsidR="00C75FCF" w:rsidRDefault="00DE5FFA">
      <w:pPr>
        <w:pStyle w:val="af"/>
        <w:numPr>
          <w:ilvl w:val="0"/>
          <w:numId w:val="1"/>
        </w:numPr>
        <w:spacing w:after="0" w:line="240" w:lineRule="auto"/>
        <w:jc w:val="both"/>
        <w:rPr>
          <w:rFonts w:ascii="Times New Roman" w:hAnsi="Times New Roman"/>
          <w:sz w:val="24"/>
          <w:szCs w:val="24"/>
        </w:rPr>
      </w:pPr>
      <w:r>
        <w:rPr>
          <w:rFonts w:ascii="Times New Roman" w:hAnsi="Times New Roman"/>
          <w:sz w:val="24"/>
          <w:szCs w:val="24"/>
        </w:rPr>
        <w:t>Место и роль критического мышления в системе коммуникации.</w:t>
      </w:r>
    </w:p>
    <w:p w:rsidR="00C75FCF" w:rsidRDefault="00DE5FFA">
      <w:pPr>
        <w:pStyle w:val="af"/>
        <w:numPr>
          <w:ilvl w:val="0"/>
          <w:numId w:val="1"/>
        </w:numPr>
        <w:spacing w:after="0" w:line="240" w:lineRule="auto"/>
        <w:jc w:val="both"/>
        <w:rPr>
          <w:rFonts w:ascii="Times New Roman" w:hAnsi="Times New Roman"/>
          <w:sz w:val="24"/>
          <w:szCs w:val="24"/>
        </w:rPr>
      </w:pPr>
      <w:r>
        <w:rPr>
          <w:rFonts w:ascii="Times New Roman" w:hAnsi="Times New Roman"/>
          <w:sz w:val="24"/>
          <w:szCs w:val="24"/>
        </w:rPr>
        <w:t>Концептуальный аппарат как важнейшая точка реконструкции различных видов социального пространства.</w:t>
      </w:r>
    </w:p>
    <w:p w:rsidR="00C75FCF" w:rsidRDefault="00DE5FFA">
      <w:pPr>
        <w:pStyle w:val="af"/>
        <w:numPr>
          <w:ilvl w:val="0"/>
          <w:numId w:val="1"/>
        </w:numPr>
        <w:spacing w:after="0" w:line="240" w:lineRule="auto"/>
        <w:jc w:val="both"/>
        <w:rPr>
          <w:rFonts w:ascii="Times New Roman" w:hAnsi="Times New Roman"/>
          <w:sz w:val="24"/>
          <w:szCs w:val="24"/>
        </w:rPr>
      </w:pPr>
      <w:r>
        <w:rPr>
          <w:rFonts w:ascii="Times New Roman" w:hAnsi="Times New Roman"/>
          <w:sz w:val="24"/>
          <w:szCs w:val="24"/>
        </w:rPr>
        <w:t>Место и роль субъекта в формировании социального пространства.</w:t>
      </w:r>
    </w:p>
    <w:p w:rsidR="00C75FCF" w:rsidRDefault="00DE5FFA">
      <w:pPr>
        <w:pStyle w:val="af"/>
        <w:numPr>
          <w:ilvl w:val="0"/>
          <w:numId w:val="1"/>
        </w:numPr>
        <w:spacing w:after="0" w:line="240" w:lineRule="auto"/>
        <w:jc w:val="both"/>
        <w:rPr>
          <w:rFonts w:ascii="Times New Roman" w:hAnsi="Times New Roman"/>
          <w:sz w:val="24"/>
          <w:szCs w:val="24"/>
        </w:rPr>
      </w:pPr>
      <w:r>
        <w:rPr>
          <w:rFonts w:ascii="Times New Roman" w:hAnsi="Times New Roman"/>
          <w:sz w:val="24"/>
          <w:szCs w:val="24"/>
        </w:rPr>
        <w:t>Специфика физического пространства, по Бурдьё.</w:t>
      </w:r>
    </w:p>
    <w:p w:rsidR="00C75FCF" w:rsidRDefault="00DE5FFA">
      <w:pPr>
        <w:pStyle w:val="af"/>
        <w:numPr>
          <w:ilvl w:val="0"/>
          <w:numId w:val="1"/>
        </w:numPr>
        <w:spacing w:after="0" w:line="240" w:lineRule="auto"/>
        <w:jc w:val="both"/>
        <w:rPr>
          <w:rFonts w:ascii="Times New Roman" w:hAnsi="Times New Roman"/>
          <w:sz w:val="24"/>
          <w:szCs w:val="24"/>
        </w:rPr>
      </w:pPr>
      <w:r>
        <w:rPr>
          <w:rFonts w:ascii="Times New Roman" w:hAnsi="Times New Roman"/>
          <w:sz w:val="24"/>
          <w:szCs w:val="24"/>
        </w:rPr>
        <w:t>Специфика социального пространства, по Бурдьё.</w:t>
      </w:r>
    </w:p>
    <w:p w:rsidR="00C75FCF" w:rsidRDefault="00DE5FFA">
      <w:pPr>
        <w:pStyle w:val="af"/>
        <w:numPr>
          <w:ilvl w:val="0"/>
          <w:numId w:val="1"/>
        </w:numPr>
        <w:spacing w:after="0" w:line="240" w:lineRule="auto"/>
        <w:jc w:val="both"/>
        <w:rPr>
          <w:rFonts w:ascii="Times New Roman" w:hAnsi="Times New Roman"/>
          <w:sz w:val="24"/>
          <w:szCs w:val="24"/>
        </w:rPr>
      </w:pPr>
      <w:r>
        <w:rPr>
          <w:rFonts w:ascii="Times New Roman" w:hAnsi="Times New Roman"/>
          <w:sz w:val="24"/>
          <w:szCs w:val="24"/>
        </w:rPr>
        <w:t>Взаимосвязь между социальным и физическим пространством, по Бурдьё.</w:t>
      </w:r>
    </w:p>
    <w:p w:rsidR="00C75FCF" w:rsidRDefault="00DE5FFA">
      <w:pPr>
        <w:pStyle w:val="af"/>
        <w:numPr>
          <w:ilvl w:val="0"/>
          <w:numId w:val="1"/>
        </w:numPr>
        <w:spacing w:after="0" w:line="240" w:lineRule="auto"/>
        <w:jc w:val="both"/>
        <w:rPr>
          <w:rFonts w:ascii="Times New Roman" w:hAnsi="Times New Roman"/>
          <w:sz w:val="24"/>
          <w:szCs w:val="24"/>
        </w:rPr>
      </w:pPr>
      <w:r>
        <w:rPr>
          <w:rFonts w:ascii="Times New Roman" w:hAnsi="Times New Roman"/>
          <w:sz w:val="24"/>
          <w:szCs w:val="24"/>
        </w:rPr>
        <w:t>Особенности закрепления социальных структур в «присвоенном» физическом пространстве, по Бурдьё.</w:t>
      </w:r>
    </w:p>
    <w:p w:rsidR="00C75FCF" w:rsidRDefault="00DE5FFA">
      <w:pPr>
        <w:pStyle w:val="af"/>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Телевидение как инструмент структурирования социального пространства, по Бурдьё. </w:t>
      </w:r>
    </w:p>
    <w:p w:rsidR="00C75FCF" w:rsidRDefault="00DE5FFA">
      <w:pPr>
        <w:pStyle w:val="af"/>
        <w:numPr>
          <w:ilvl w:val="0"/>
          <w:numId w:val="1"/>
        </w:numPr>
        <w:spacing w:after="0" w:line="240" w:lineRule="auto"/>
        <w:jc w:val="both"/>
        <w:rPr>
          <w:rFonts w:ascii="Times New Roman" w:hAnsi="Times New Roman"/>
          <w:sz w:val="24"/>
          <w:szCs w:val="24"/>
        </w:rPr>
      </w:pPr>
      <w:r>
        <w:rPr>
          <w:rFonts w:ascii="Times New Roman" w:hAnsi="Times New Roman"/>
          <w:sz w:val="24"/>
          <w:szCs w:val="24"/>
        </w:rPr>
        <w:t>Формы проявления власти в «присвоенном» пространстве.</w:t>
      </w:r>
    </w:p>
    <w:p w:rsidR="00C75FCF" w:rsidRDefault="00DE5FFA">
      <w:pPr>
        <w:pStyle w:val="af"/>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Способы борьбы за социальное/физическое пространство. </w:t>
      </w:r>
    </w:p>
    <w:p w:rsidR="00C75FCF" w:rsidRDefault="00DE5FFA">
      <w:pPr>
        <w:pStyle w:val="af"/>
        <w:numPr>
          <w:ilvl w:val="0"/>
          <w:numId w:val="1"/>
        </w:numPr>
        <w:spacing w:after="0" w:line="240" w:lineRule="auto"/>
        <w:jc w:val="both"/>
        <w:rPr>
          <w:rFonts w:ascii="Times New Roman" w:hAnsi="Times New Roman"/>
          <w:sz w:val="24"/>
          <w:szCs w:val="24"/>
        </w:rPr>
      </w:pPr>
      <w:r>
        <w:rPr>
          <w:rFonts w:ascii="Times New Roman" w:hAnsi="Times New Roman"/>
          <w:sz w:val="24"/>
          <w:szCs w:val="24"/>
        </w:rPr>
        <w:t>Специфика пространственных прибылей, по Бурдьё.</w:t>
      </w:r>
    </w:p>
    <w:p w:rsidR="00C75FCF" w:rsidRDefault="00DE5FFA">
      <w:pPr>
        <w:pStyle w:val="a9"/>
        <w:widowControl w:val="0"/>
        <w:numPr>
          <w:ilvl w:val="0"/>
          <w:numId w:val="1"/>
        </w:numPr>
        <w:spacing w:after="0"/>
        <w:ind w:right="0"/>
        <w:jc w:val="left"/>
        <w:rPr>
          <w:sz w:val="24"/>
          <w:szCs w:val="24"/>
        </w:rPr>
      </w:pPr>
      <w:r>
        <w:rPr>
          <w:rStyle w:val="11"/>
          <w:color w:val="000000"/>
          <w:sz w:val="24"/>
          <w:szCs w:val="24"/>
        </w:rPr>
        <w:t xml:space="preserve">Методологические основания формирования и управления коммуникационным пространством на примерах рекламной и </w:t>
      </w:r>
      <w:r>
        <w:rPr>
          <w:rStyle w:val="11"/>
          <w:color w:val="000000"/>
          <w:sz w:val="24"/>
          <w:szCs w:val="24"/>
          <w:lang w:val="en-US"/>
        </w:rPr>
        <w:t>PR</w:t>
      </w:r>
      <w:r>
        <w:rPr>
          <w:rStyle w:val="11"/>
          <w:color w:val="000000"/>
          <w:sz w:val="24"/>
          <w:szCs w:val="24"/>
        </w:rPr>
        <w:t xml:space="preserve">-деятельности, по Ж. Сегела. </w:t>
      </w:r>
    </w:p>
    <w:p w:rsidR="00C75FCF" w:rsidRDefault="00DE5FFA">
      <w:pPr>
        <w:pStyle w:val="a9"/>
        <w:widowControl w:val="0"/>
        <w:numPr>
          <w:ilvl w:val="0"/>
          <w:numId w:val="1"/>
        </w:numPr>
        <w:spacing w:after="0"/>
        <w:ind w:right="0"/>
        <w:jc w:val="left"/>
        <w:rPr>
          <w:rStyle w:val="11"/>
          <w:sz w:val="24"/>
          <w:szCs w:val="24"/>
        </w:rPr>
      </w:pPr>
      <w:r>
        <w:rPr>
          <w:rStyle w:val="11"/>
          <w:color w:val="000000"/>
          <w:sz w:val="24"/>
          <w:szCs w:val="24"/>
        </w:rPr>
        <w:t xml:space="preserve">Место коммуникации во взаимодействии общества и государства. </w:t>
      </w:r>
    </w:p>
    <w:p w:rsidR="00C75FCF" w:rsidRDefault="00DE5FFA">
      <w:pPr>
        <w:pStyle w:val="a9"/>
        <w:widowControl w:val="0"/>
        <w:numPr>
          <w:ilvl w:val="0"/>
          <w:numId w:val="1"/>
        </w:numPr>
        <w:spacing w:after="0"/>
        <w:ind w:right="0"/>
        <w:jc w:val="left"/>
        <w:rPr>
          <w:sz w:val="24"/>
          <w:szCs w:val="24"/>
        </w:rPr>
      </w:pPr>
      <w:r>
        <w:rPr>
          <w:rStyle w:val="11"/>
          <w:color w:val="000000"/>
          <w:sz w:val="24"/>
          <w:szCs w:val="24"/>
        </w:rPr>
        <w:t>Власть как форма коммуникации. Формы проявления власти в «присвоенном» пространстве.</w:t>
      </w:r>
    </w:p>
    <w:p w:rsidR="00C75FCF" w:rsidRDefault="00DE5FFA">
      <w:pPr>
        <w:pStyle w:val="a9"/>
        <w:widowControl w:val="0"/>
        <w:numPr>
          <w:ilvl w:val="0"/>
          <w:numId w:val="1"/>
        </w:numPr>
        <w:spacing w:after="0"/>
        <w:ind w:right="0"/>
        <w:jc w:val="left"/>
        <w:rPr>
          <w:rStyle w:val="11"/>
          <w:sz w:val="24"/>
          <w:szCs w:val="24"/>
        </w:rPr>
      </w:pPr>
      <w:r>
        <w:rPr>
          <w:rStyle w:val="11"/>
          <w:color w:val="000000"/>
          <w:sz w:val="24"/>
          <w:szCs w:val="24"/>
        </w:rPr>
        <w:t>Пространственные прибыли и их роль в системе коммуникации.</w:t>
      </w:r>
    </w:p>
    <w:p w:rsidR="00C75FCF" w:rsidRDefault="00DE5FFA">
      <w:pPr>
        <w:pStyle w:val="af"/>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rPr>
        <w:t>Институциональный характер социального пространства.</w:t>
      </w:r>
    </w:p>
    <w:p w:rsidR="00C75FCF" w:rsidRDefault="00DE5FFA">
      <w:pPr>
        <w:pStyle w:val="af"/>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Институты как разновидность структур социального пространства. </w:t>
      </w:r>
    </w:p>
    <w:p w:rsidR="00C75FCF" w:rsidRDefault="00DE5FFA">
      <w:pPr>
        <w:pStyle w:val="af"/>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rPr>
        <w:t>Институциональные правила как основа управления коммуникациями.</w:t>
      </w:r>
    </w:p>
    <w:p w:rsidR="00C75FCF" w:rsidRDefault="00DE5FFA">
      <w:pPr>
        <w:pStyle w:val="af"/>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Место и роль кодификации, правил и привычек в управлении коммуникациями. </w:t>
      </w:r>
    </w:p>
    <w:p w:rsidR="00C75FCF" w:rsidRDefault="00DE5FFA">
      <w:pPr>
        <w:pStyle w:val="af"/>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rPr>
        <w:t>Институциональный характер взаимодействия с органами власти.</w:t>
      </w:r>
    </w:p>
    <w:p w:rsidR="00C75FCF" w:rsidRDefault="00DE5FFA">
      <w:pPr>
        <w:pStyle w:val="af"/>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 Субъекты взаимодействия с органами власти. </w:t>
      </w:r>
    </w:p>
    <w:p w:rsidR="00C75FCF" w:rsidRDefault="00DE5FFA">
      <w:pPr>
        <w:pStyle w:val="af"/>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rPr>
        <w:t>Роль гражданского общества в системе взаимодействия с органами власти.</w:t>
      </w:r>
    </w:p>
    <w:p w:rsidR="00C75FCF" w:rsidRDefault="00DE5FFA">
      <w:pPr>
        <w:pStyle w:val="af"/>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rPr>
        <w:t>Соотношения между понятиями, представляющими разные подсистемы взаимодействия с органами власти.</w:t>
      </w:r>
    </w:p>
    <w:p w:rsidR="00C75FCF" w:rsidRDefault="00DE5FFA">
      <w:pPr>
        <w:pStyle w:val="af"/>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rPr>
        <w:t>Место и роль политического маркетинга в социальном пространстве.</w:t>
      </w:r>
    </w:p>
    <w:p w:rsidR="00C75FCF" w:rsidRDefault="00DE5FFA">
      <w:pPr>
        <w:pStyle w:val="af"/>
        <w:widowControl w:val="0"/>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Взаимоотношения политического и коммерческого рынков в социальном пространстве.  </w:t>
      </w:r>
    </w:p>
    <w:p w:rsidR="00C75FCF" w:rsidRDefault="00C75FCF">
      <w:pPr>
        <w:tabs>
          <w:tab w:val="left" w:pos="142"/>
        </w:tabs>
        <w:spacing w:after="0" w:line="240" w:lineRule="auto"/>
        <w:jc w:val="both"/>
        <w:rPr>
          <w:rFonts w:ascii="Times New Roman" w:hAnsi="Times New Roman"/>
          <w:sz w:val="24"/>
          <w:szCs w:val="24"/>
        </w:rPr>
      </w:pPr>
    </w:p>
    <w:p w:rsidR="00C75FCF" w:rsidRDefault="00DE5FFA">
      <w:pPr>
        <w:pStyle w:val="af"/>
        <w:numPr>
          <w:ilvl w:val="0"/>
          <w:numId w:val="27"/>
        </w:numPr>
        <w:shd w:val="clear" w:color="auto" w:fill="FFFFFF"/>
        <w:tabs>
          <w:tab w:val="left" w:pos="540"/>
        </w:tabs>
        <w:spacing w:after="0" w:line="240" w:lineRule="auto"/>
        <w:ind w:left="284" w:hanging="284"/>
        <w:jc w:val="both"/>
        <w:rPr>
          <w:rFonts w:ascii="Times New Roman" w:hAnsi="Times New Roman"/>
          <w:b/>
          <w:spacing w:val="-5"/>
          <w:sz w:val="24"/>
          <w:szCs w:val="24"/>
        </w:rPr>
      </w:pPr>
      <w:r>
        <w:rPr>
          <w:rFonts w:ascii="Times New Roman" w:hAnsi="Times New Roman"/>
          <w:b/>
          <w:spacing w:val="-5"/>
          <w:sz w:val="24"/>
          <w:szCs w:val="24"/>
        </w:rPr>
        <w:t>Ресурсное обеспечение</w:t>
      </w:r>
    </w:p>
    <w:p w:rsidR="00C75FCF" w:rsidRDefault="00C75FCF">
      <w:pPr>
        <w:shd w:val="clear" w:color="auto" w:fill="FFFFFF"/>
        <w:tabs>
          <w:tab w:val="left" w:pos="540"/>
        </w:tabs>
        <w:spacing w:after="0" w:line="240" w:lineRule="auto"/>
        <w:jc w:val="both"/>
        <w:rPr>
          <w:rFonts w:ascii="Times New Roman" w:hAnsi="Times New Roman"/>
          <w:b/>
          <w:spacing w:val="-5"/>
          <w:sz w:val="24"/>
          <w:szCs w:val="24"/>
        </w:rPr>
      </w:pPr>
    </w:p>
    <w:p w:rsidR="00C75FCF" w:rsidRDefault="00DE5FFA">
      <w:pPr>
        <w:pStyle w:val="a9"/>
        <w:spacing w:after="0"/>
        <w:ind w:right="0" w:firstLine="0"/>
        <w:rPr>
          <w:i/>
          <w:sz w:val="24"/>
          <w:szCs w:val="24"/>
          <w:u w:val="single"/>
        </w:rPr>
      </w:pPr>
      <w:r>
        <w:rPr>
          <w:i/>
          <w:sz w:val="24"/>
          <w:szCs w:val="24"/>
          <w:u w:val="single"/>
        </w:rPr>
        <w:t>Основная литература</w:t>
      </w:r>
    </w:p>
    <w:p w:rsidR="00C75FCF" w:rsidRDefault="00DE5FFA">
      <w:pPr>
        <w:pStyle w:val="af"/>
        <w:numPr>
          <w:ilvl w:val="0"/>
          <w:numId w:val="19"/>
        </w:numPr>
        <w:spacing w:line="240" w:lineRule="auto"/>
        <w:ind w:left="0" w:firstLine="0"/>
        <w:jc w:val="both"/>
        <w:rPr>
          <w:rFonts w:ascii="Times New Roman" w:hAnsi="Times New Roman"/>
          <w:sz w:val="24"/>
          <w:szCs w:val="24"/>
        </w:rPr>
      </w:pPr>
      <w:r>
        <w:rPr>
          <w:rFonts w:ascii="Times New Roman" w:hAnsi="Times New Roman"/>
          <w:sz w:val="24"/>
          <w:szCs w:val="24"/>
        </w:rPr>
        <w:t>Бурдьё П.  Физическое и социальное пространства // Социология социального пространства. М.: «Алетейя» 2007. С. 49-63.</w:t>
      </w:r>
    </w:p>
    <w:p w:rsidR="00C75FCF" w:rsidRDefault="00DE5FFA">
      <w:pPr>
        <w:pStyle w:val="af"/>
        <w:numPr>
          <w:ilvl w:val="0"/>
          <w:numId w:val="19"/>
        </w:numPr>
        <w:spacing w:line="240" w:lineRule="auto"/>
        <w:ind w:left="0" w:firstLine="0"/>
        <w:jc w:val="both"/>
        <w:rPr>
          <w:rFonts w:ascii="Times New Roman" w:hAnsi="Times New Roman"/>
          <w:sz w:val="24"/>
          <w:szCs w:val="24"/>
        </w:rPr>
      </w:pPr>
      <w:r>
        <w:rPr>
          <w:rFonts w:ascii="Times New Roman" w:hAnsi="Times New Roman"/>
          <w:sz w:val="24"/>
          <w:szCs w:val="24"/>
        </w:rPr>
        <w:t xml:space="preserve">Бурдьё П. Социальное пространство и символическая власть [Электронный ресурс] // Режим доступа: https://igiti.hse.ru/data/157/314/1234/2_2_3Bourd.pdf </w:t>
      </w:r>
    </w:p>
    <w:p w:rsidR="00C75FCF" w:rsidRDefault="00DE5FFA">
      <w:pPr>
        <w:pStyle w:val="af"/>
        <w:numPr>
          <w:ilvl w:val="0"/>
          <w:numId w:val="19"/>
        </w:numPr>
        <w:spacing w:line="240" w:lineRule="auto"/>
        <w:ind w:left="0" w:firstLine="0"/>
        <w:jc w:val="both"/>
        <w:rPr>
          <w:rFonts w:ascii="Times New Roman" w:hAnsi="Times New Roman"/>
          <w:sz w:val="24"/>
          <w:szCs w:val="24"/>
        </w:rPr>
      </w:pPr>
      <w:r>
        <w:rPr>
          <w:rFonts w:ascii="Times New Roman" w:hAnsi="Times New Roman"/>
          <w:sz w:val="24"/>
          <w:szCs w:val="24"/>
        </w:rPr>
        <w:t xml:space="preserve">Бурдьё П. </w:t>
      </w:r>
      <w:r>
        <w:rPr>
          <w:rFonts w:ascii="Times New Roman" w:eastAsia="Batang" w:hAnsi="Times New Roman"/>
          <w:sz w:val="24"/>
          <w:szCs w:val="24"/>
          <w:lang w:eastAsia="ru-RU"/>
        </w:rPr>
        <w:t xml:space="preserve">Социальное пространство и генезис «классов» </w:t>
      </w:r>
      <w:r>
        <w:rPr>
          <w:rFonts w:ascii="Times New Roman" w:hAnsi="Times New Roman"/>
          <w:sz w:val="24"/>
          <w:szCs w:val="24"/>
        </w:rPr>
        <w:t>// Социология политики. M.: Socio-Logos, 1993. С.53-98.</w:t>
      </w:r>
    </w:p>
    <w:p w:rsidR="00C75FCF" w:rsidRDefault="00DE5FFA">
      <w:pPr>
        <w:pStyle w:val="af"/>
        <w:numPr>
          <w:ilvl w:val="0"/>
          <w:numId w:val="19"/>
        </w:numPr>
        <w:spacing w:line="240" w:lineRule="auto"/>
        <w:ind w:left="0" w:firstLine="0"/>
        <w:jc w:val="both"/>
        <w:rPr>
          <w:rFonts w:ascii="Times New Roman" w:hAnsi="Times New Roman"/>
          <w:sz w:val="24"/>
          <w:szCs w:val="24"/>
        </w:rPr>
      </w:pPr>
      <w:r>
        <w:rPr>
          <w:rFonts w:ascii="Times New Roman" w:hAnsi="Times New Roman"/>
          <w:sz w:val="24"/>
          <w:szCs w:val="24"/>
        </w:rPr>
        <w:t>Бурдьё П.</w:t>
      </w:r>
      <w:r>
        <w:rPr>
          <w:rFonts w:ascii="Times New Roman" w:hAnsi="Times New Roman"/>
          <w:bCs/>
          <w:sz w:val="24"/>
          <w:szCs w:val="24"/>
        </w:rPr>
        <w:t xml:space="preserve"> Мертвый хватает живого </w:t>
      </w:r>
      <w:r>
        <w:rPr>
          <w:rFonts w:ascii="Times New Roman" w:hAnsi="Times New Roman"/>
          <w:sz w:val="24"/>
          <w:szCs w:val="24"/>
        </w:rPr>
        <w:t>// Социология политики. M.: Socio-Logos, 1993. С.263-308.</w:t>
      </w:r>
    </w:p>
    <w:p w:rsidR="00C75FCF" w:rsidRDefault="00DE5FFA">
      <w:pPr>
        <w:pStyle w:val="af"/>
        <w:numPr>
          <w:ilvl w:val="0"/>
          <w:numId w:val="19"/>
        </w:numPr>
        <w:tabs>
          <w:tab w:val="left" w:pos="360"/>
          <w:tab w:val="left" w:pos="7088"/>
          <w:tab w:val="left" w:pos="7655"/>
          <w:tab w:val="left" w:pos="8640"/>
          <w:tab w:val="left" w:pos="9214"/>
          <w:tab w:val="left" w:pos="9498"/>
        </w:tabs>
        <w:spacing w:after="0" w:line="240" w:lineRule="auto"/>
        <w:ind w:left="0" w:firstLine="0"/>
        <w:jc w:val="both"/>
        <w:rPr>
          <w:rFonts w:ascii="Times New Roman" w:eastAsia="Batang" w:hAnsi="Times New Roman"/>
          <w:sz w:val="24"/>
          <w:szCs w:val="24"/>
        </w:rPr>
      </w:pPr>
      <w:r>
        <w:rPr>
          <w:rFonts w:ascii="Times New Roman" w:hAnsi="Times New Roman"/>
          <w:sz w:val="24"/>
          <w:szCs w:val="24"/>
        </w:rPr>
        <w:t>Бурдьё П. О телевидении и журналистике. М.: Институт экспериментальной социологии, 2002. 157 с.</w:t>
      </w:r>
    </w:p>
    <w:p w:rsidR="00C75FCF" w:rsidRDefault="00C75FCF">
      <w:pPr>
        <w:tabs>
          <w:tab w:val="left" w:pos="360"/>
          <w:tab w:val="left" w:pos="7088"/>
          <w:tab w:val="left" w:pos="7655"/>
          <w:tab w:val="left" w:pos="8640"/>
          <w:tab w:val="left" w:pos="9214"/>
          <w:tab w:val="left" w:pos="9498"/>
        </w:tabs>
        <w:spacing w:after="0" w:line="240" w:lineRule="auto"/>
        <w:jc w:val="both"/>
        <w:rPr>
          <w:rFonts w:ascii="Times New Roman" w:eastAsia="Batang" w:hAnsi="Times New Roman"/>
          <w:sz w:val="24"/>
          <w:szCs w:val="24"/>
        </w:rPr>
      </w:pPr>
    </w:p>
    <w:p w:rsidR="00C75FCF" w:rsidRDefault="00DE5FFA">
      <w:pPr>
        <w:tabs>
          <w:tab w:val="left" w:pos="360"/>
          <w:tab w:val="left" w:pos="7088"/>
          <w:tab w:val="left" w:pos="7655"/>
          <w:tab w:val="left" w:pos="8640"/>
          <w:tab w:val="left" w:pos="9214"/>
          <w:tab w:val="left" w:pos="9498"/>
        </w:tabs>
        <w:spacing w:after="0" w:line="240" w:lineRule="auto"/>
        <w:jc w:val="both"/>
        <w:rPr>
          <w:rFonts w:ascii="Times New Roman" w:eastAsia="Batang" w:hAnsi="Times New Roman"/>
          <w:i/>
          <w:sz w:val="24"/>
          <w:szCs w:val="24"/>
          <w:u w:val="single"/>
        </w:rPr>
      </w:pPr>
      <w:r>
        <w:rPr>
          <w:rFonts w:ascii="Times New Roman" w:eastAsia="Batang" w:hAnsi="Times New Roman"/>
          <w:i/>
          <w:sz w:val="24"/>
          <w:szCs w:val="24"/>
          <w:u w:val="single"/>
        </w:rPr>
        <w:t>Дополнительная литература</w:t>
      </w:r>
    </w:p>
    <w:p w:rsidR="00C75FCF" w:rsidRDefault="00DE5FFA">
      <w:pPr>
        <w:pStyle w:val="af"/>
        <w:numPr>
          <w:ilvl w:val="0"/>
          <w:numId w:val="21"/>
        </w:numPr>
        <w:tabs>
          <w:tab w:val="left" w:pos="360"/>
          <w:tab w:val="left" w:pos="7088"/>
          <w:tab w:val="left" w:pos="7655"/>
          <w:tab w:val="left" w:pos="8640"/>
          <w:tab w:val="left" w:pos="9214"/>
          <w:tab w:val="left" w:pos="9498"/>
        </w:tabs>
        <w:spacing w:after="0" w:line="240" w:lineRule="auto"/>
        <w:ind w:left="284"/>
        <w:jc w:val="both"/>
        <w:rPr>
          <w:rFonts w:ascii="Times New Roman" w:eastAsiaTheme="minorHAnsi" w:hAnsi="Times New Roman"/>
          <w:sz w:val="24"/>
          <w:szCs w:val="24"/>
        </w:rPr>
      </w:pPr>
      <w:r>
        <w:rPr>
          <w:rFonts w:ascii="Times New Roman" w:eastAsiaTheme="minorHAnsi" w:hAnsi="Times New Roman"/>
          <w:sz w:val="24"/>
          <w:szCs w:val="24"/>
        </w:rPr>
        <w:t>Сорина Г.В. Экспертный анализ текста: методология и практика. Учебное пособие. М.: Издательский центр АНОО «ИЭТ», 2017. 182 с.</w:t>
      </w:r>
    </w:p>
    <w:p w:rsidR="00C75FCF" w:rsidRDefault="00DE5FFA">
      <w:pPr>
        <w:pStyle w:val="af"/>
        <w:numPr>
          <w:ilvl w:val="0"/>
          <w:numId w:val="21"/>
        </w:numPr>
        <w:tabs>
          <w:tab w:val="left" w:pos="360"/>
          <w:tab w:val="left" w:pos="7088"/>
          <w:tab w:val="left" w:pos="7655"/>
          <w:tab w:val="left" w:pos="8640"/>
          <w:tab w:val="left" w:pos="9214"/>
          <w:tab w:val="left" w:pos="9498"/>
        </w:tabs>
        <w:spacing w:after="0" w:line="240" w:lineRule="auto"/>
        <w:ind w:left="284"/>
        <w:jc w:val="both"/>
        <w:rPr>
          <w:rStyle w:val="a6"/>
          <w:rFonts w:ascii="Times New Roman" w:eastAsiaTheme="minorHAnsi" w:hAnsi="Times New Roman"/>
          <w:color w:val="auto"/>
          <w:sz w:val="24"/>
          <w:szCs w:val="24"/>
          <w:u w:val="none"/>
        </w:rPr>
      </w:pPr>
      <w:r>
        <w:rPr>
          <w:rFonts w:ascii="Times New Roman" w:hAnsi="Times New Roman"/>
          <w:sz w:val="24"/>
          <w:szCs w:val="24"/>
        </w:rPr>
        <w:t xml:space="preserve"> Сорина Г.В. Методология экспертного анализа текста (МЭАТ) в образовательном процессе. [Электронный ресурс] // Режим</w:t>
      </w:r>
      <w:r>
        <w:rPr>
          <w:rFonts w:ascii="Times New Roman" w:hAnsi="Times New Roman"/>
          <w:sz w:val="24"/>
          <w:szCs w:val="24"/>
        </w:rPr>
        <w:tab/>
        <w:t>доступа: https://www.litres.ru/g-v-sorina/metodologiya-ekspertnogo-analiza-teksta-meat-v-obrazovatelnom-processe/</w:t>
      </w:r>
    </w:p>
    <w:p w:rsidR="00C75FCF" w:rsidRDefault="00C75FCF">
      <w:pPr>
        <w:tabs>
          <w:tab w:val="left" w:pos="-851"/>
          <w:tab w:val="left" w:pos="7088"/>
          <w:tab w:val="left" w:pos="7655"/>
          <w:tab w:val="left" w:pos="9214"/>
          <w:tab w:val="left" w:pos="9498"/>
          <w:tab w:val="left" w:pos="9781"/>
        </w:tabs>
        <w:spacing w:after="0" w:line="240" w:lineRule="auto"/>
        <w:jc w:val="both"/>
        <w:rPr>
          <w:rFonts w:ascii="Times New Roman" w:hAnsi="Times New Roman"/>
          <w:sz w:val="24"/>
          <w:szCs w:val="24"/>
        </w:rPr>
      </w:pPr>
    </w:p>
    <w:p w:rsidR="00C75FCF" w:rsidRDefault="00DE5FFA">
      <w:pPr>
        <w:tabs>
          <w:tab w:val="left" w:pos="-851"/>
          <w:tab w:val="left" w:pos="7088"/>
          <w:tab w:val="left" w:pos="7655"/>
          <w:tab w:val="left" w:pos="9214"/>
          <w:tab w:val="left" w:pos="9498"/>
          <w:tab w:val="left" w:pos="9781"/>
        </w:tabs>
        <w:spacing w:after="0" w:line="240" w:lineRule="auto"/>
        <w:jc w:val="both"/>
        <w:rPr>
          <w:rFonts w:ascii="Times New Roman" w:hAnsi="Times New Roman"/>
          <w:i/>
          <w:sz w:val="24"/>
          <w:szCs w:val="24"/>
          <w:u w:val="single"/>
        </w:rPr>
      </w:pPr>
      <w:r>
        <w:rPr>
          <w:rFonts w:ascii="Times New Roman" w:hAnsi="Times New Roman"/>
          <w:i/>
          <w:sz w:val="24"/>
          <w:szCs w:val="24"/>
          <w:u w:val="single"/>
        </w:rPr>
        <w:t xml:space="preserve">Факультативное чтение </w:t>
      </w:r>
      <w:r>
        <w:rPr>
          <w:rFonts w:ascii="Times New Roman" w:eastAsia="Batang" w:hAnsi="Times New Roman"/>
          <w:i/>
          <w:sz w:val="24"/>
          <w:szCs w:val="24"/>
          <w:u w:val="single"/>
        </w:rPr>
        <w:t>для углубленного изучения темы</w:t>
      </w:r>
    </w:p>
    <w:p w:rsidR="00C75FCF" w:rsidRDefault="00DE5FFA">
      <w:pPr>
        <w:pStyle w:val="a9"/>
        <w:numPr>
          <w:ilvl w:val="0"/>
          <w:numId w:val="22"/>
        </w:numPr>
        <w:tabs>
          <w:tab w:val="left" w:pos="1431"/>
          <w:tab w:val="left" w:pos="4230"/>
          <w:tab w:val="left" w:pos="5367"/>
          <w:tab w:val="left" w:pos="6994"/>
          <w:tab w:val="left" w:pos="8790"/>
        </w:tabs>
        <w:spacing w:after="0"/>
        <w:ind w:left="284" w:right="20"/>
        <w:rPr>
          <w:sz w:val="24"/>
          <w:szCs w:val="24"/>
        </w:rPr>
      </w:pPr>
      <w:r>
        <w:rPr>
          <w:sz w:val="24"/>
          <w:szCs w:val="24"/>
        </w:rPr>
        <w:t>Бауман З. Индивидуализированное общество [Электронный ресурс] / 3. Бауман.</w:t>
      </w:r>
      <w:r>
        <w:rPr>
          <w:sz w:val="24"/>
          <w:szCs w:val="24"/>
        </w:rPr>
        <w:tab/>
        <w:t>2004. Режим</w:t>
      </w:r>
      <w:r>
        <w:rPr>
          <w:sz w:val="24"/>
          <w:szCs w:val="24"/>
        </w:rPr>
        <w:tab/>
        <w:t xml:space="preserve">доступа: </w:t>
      </w:r>
      <w:r>
        <w:rPr>
          <w:sz w:val="24"/>
          <w:szCs w:val="24"/>
          <w:lang w:val="en-US"/>
        </w:rPr>
        <w:t>http</w:t>
      </w:r>
      <w:r>
        <w:rPr>
          <w:sz w:val="24"/>
          <w:szCs w:val="24"/>
        </w:rPr>
        <w:t>://</w:t>
      </w:r>
      <w:r>
        <w:rPr>
          <w:sz w:val="24"/>
          <w:szCs w:val="24"/>
          <w:lang w:val="en-US"/>
        </w:rPr>
        <w:t>simulacres</w:t>
      </w:r>
      <w:r>
        <w:rPr>
          <w:sz w:val="24"/>
          <w:szCs w:val="24"/>
        </w:rPr>
        <w:t>.</w:t>
      </w:r>
      <w:r>
        <w:rPr>
          <w:sz w:val="24"/>
          <w:szCs w:val="24"/>
          <w:lang w:val="en-US"/>
        </w:rPr>
        <w:t>by</w:t>
      </w:r>
      <w:r>
        <w:rPr>
          <w:sz w:val="24"/>
          <w:szCs w:val="24"/>
        </w:rPr>
        <w:t>.</w:t>
      </w:r>
      <w:r>
        <w:rPr>
          <w:sz w:val="24"/>
          <w:szCs w:val="24"/>
          <w:lang w:val="en-US"/>
        </w:rPr>
        <w:t>ru</w:t>
      </w:r>
      <w:r>
        <w:rPr>
          <w:sz w:val="24"/>
          <w:szCs w:val="24"/>
        </w:rPr>
        <w:t>/</w:t>
      </w:r>
      <w:r>
        <w:rPr>
          <w:sz w:val="24"/>
          <w:szCs w:val="24"/>
          <w:lang w:val="en-US"/>
        </w:rPr>
        <w:t>texts</w:t>
      </w:r>
      <w:r>
        <w:rPr>
          <w:sz w:val="24"/>
          <w:szCs w:val="24"/>
        </w:rPr>
        <w:t>/</w:t>
      </w:r>
      <w:r>
        <w:rPr>
          <w:sz w:val="24"/>
          <w:szCs w:val="24"/>
          <w:lang w:val="en-US"/>
        </w:rPr>
        <w:t>ztk</w:t>
      </w:r>
      <w:r>
        <w:rPr>
          <w:sz w:val="24"/>
          <w:szCs w:val="24"/>
        </w:rPr>
        <w:t>/</w:t>
      </w:r>
      <w:r>
        <w:rPr>
          <w:sz w:val="24"/>
          <w:szCs w:val="24"/>
          <w:lang w:val="en-US"/>
        </w:rPr>
        <w:t>bauman</w:t>
      </w:r>
      <w:r>
        <w:rPr>
          <w:sz w:val="24"/>
          <w:szCs w:val="24"/>
        </w:rPr>
        <w:t>_</w:t>
      </w:r>
      <w:r>
        <w:rPr>
          <w:sz w:val="24"/>
          <w:szCs w:val="24"/>
          <w:lang w:val="en-US"/>
        </w:rPr>
        <w:t>lgl</w:t>
      </w:r>
      <w:r>
        <w:rPr>
          <w:sz w:val="24"/>
          <w:szCs w:val="24"/>
        </w:rPr>
        <w:t>.</w:t>
      </w:r>
      <w:r>
        <w:rPr>
          <w:sz w:val="24"/>
          <w:szCs w:val="24"/>
          <w:lang w:val="en-US"/>
        </w:rPr>
        <w:t>htm</w:t>
      </w:r>
      <w:r>
        <w:rPr>
          <w:sz w:val="24"/>
          <w:szCs w:val="24"/>
        </w:rPr>
        <w:t xml:space="preserve">, сайт </w:t>
      </w:r>
      <w:r>
        <w:rPr>
          <w:sz w:val="24"/>
          <w:szCs w:val="24"/>
          <w:lang w:val="en-US"/>
        </w:rPr>
        <w:t>http</w:t>
      </w:r>
      <w:r>
        <w:rPr>
          <w:sz w:val="24"/>
          <w:szCs w:val="24"/>
        </w:rPr>
        <w:t>://</w:t>
      </w:r>
      <w:r>
        <w:rPr>
          <w:sz w:val="24"/>
          <w:szCs w:val="24"/>
          <w:lang w:val="en-US"/>
        </w:rPr>
        <w:t>vtk</w:t>
      </w:r>
      <w:r>
        <w:rPr>
          <w:sz w:val="24"/>
          <w:szCs w:val="24"/>
        </w:rPr>
        <w:t>.</w:t>
      </w:r>
      <w:r>
        <w:rPr>
          <w:sz w:val="24"/>
          <w:szCs w:val="24"/>
          <w:lang w:val="en-US"/>
        </w:rPr>
        <w:t>interro</w:t>
      </w:r>
      <w:r>
        <w:rPr>
          <w:sz w:val="24"/>
          <w:szCs w:val="24"/>
        </w:rPr>
        <w:t>.</w:t>
      </w:r>
      <w:r>
        <w:rPr>
          <w:sz w:val="24"/>
          <w:szCs w:val="24"/>
          <w:lang w:val="en-US"/>
        </w:rPr>
        <w:t>ru</w:t>
      </w:r>
      <w:r>
        <w:rPr>
          <w:sz w:val="24"/>
          <w:szCs w:val="24"/>
        </w:rPr>
        <w:t xml:space="preserve">. </w:t>
      </w:r>
    </w:p>
    <w:p w:rsidR="00C75FCF" w:rsidRDefault="00DE5FFA">
      <w:pPr>
        <w:pStyle w:val="a9"/>
        <w:numPr>
          <w:ilvl w:val="0"/>
          <w:numId w:val="22"/>
        </w:numPr>
        <w:tabs>
          <w:tab w:val="left" w:pos="1431"/>
          <w:tab w:val="left" w:pos="4230"/>
          <w:tab w:val="left" w:pos="5367"/>
          <w:tab w:val="left" w:pos="6994"/>
          <w:tab w:val="left" w:pos="8790"/>
        </w:tabs>
        <w:spacing w:after="0"/>
        <w:ind w:left="284" w:right="20"/>
        <w:rPr>
          <w:sz w:val="24"/>
          <w:szCs w:val="24"/>
        </w:rPr>
      </w:pPr>
      <w:r>
        <w:rPr>
          <w:sz w:val="24"/>
          <w:szCs w:val="24"/>
        </w:rPr>
        <w:t>Бергер П., Лукман Т. Социальное конструирование реальности. М.: Медиум, 1995. 323с.</w:t>
      </w:r>
    </w:p>
    <w:p w:rsidR="00C75FCF" w:rsidRDefault="00DE5FFA">
      <w:pPr>
        <w:pStyle w:val="a9"/>
        <w:numPr>
          <w:ilvl w:val="0"/>
          <w:numId w:val="22"/>
        </w:numPr>
        <w:tabs>
          <w:tab w:val="left" w:pos="1422"/>
        </w:tabs>
        <w:spacing w:after="0"/>
        <w:ind w:left="284" w:right="20"/>
        <w:rPr>
          <w:sz w:val="24"/>
          <w:szCs w:val="24"/>
        </w:rPr>
      </w:pPr>
      <w:r>
        <w:rPr>
          <w:sz w:val="24"/>
          <w:szCs w:val="24"/>
        </w:rPr>
        <w:t xml:space="preserve">Вебер М. Избранное. Образ общества / М. Вебер. М.: Юристъ, 1994.  704 с. </w:t>
      </w:r>
    </w:p>
    <w:p w:rsidR="00C75FCF" w:rsidRDefault="00DE5FFA">
      <w:pPr>
        <w:pStyle w:val="a9"/>
        <w:numPr>
          <w:ilvl w:val="0"/>
          <w:numId w:val="22"/>
        </w:numPr>
        <w:tabs>
          <w:tab w:val="left" w:pos="1461"/>
        </w:tabs>
        <w:spacing w:after="0"/>
        <w:ind w:left="284" w:right="20"/>
        <w:rPr>
          <w:sz w:val="24"/>
          <w:szCs w:val="24"/>
        </w:rPr>
      </w:pPr>
      <w:r>
        <w:rPr>
          <w:sz w:val="24"/>
          <w:szCs w:val="24"/>
        </w:rPr>
        <w:t>Гидденс Э. Устроение общества: Очерк теории структурации / Э. Гидденс.  М.: Академический проект, 2003.  288 с.</w:t>
      </w:r>
    </w:p>
    <w:p w:rsidR="00C75FCF" w:rsidRDefault="00DE5FFA">
      <w:pPr>
        <w:pStyle w:val="a9"/>
        <w:numPr>
          <w:ilvl w:val="0"/>
          <w:numId w:val="22"/>
        </w:numPr>
        <w:tabs>
          <w:tab w:val="left" w:pos="1456"/>
        </w:tabs>
        <w:spacing w:after="0"/>
        <w:ind w:left="284" w:right="20"/>
        <w:rPr>
          <w:sz w:val="24"/>
          <w:szCs w:val="24"/>
        </w:rPr>
      </w:pPr>
      <w:r>
        <w:rPr>
          <w:sz w:val="24"/>
          <w:szCs w:val="24"/>
        </w:rPr>
        <w:t xml:space="preserve">Зиммель Г. Большие города и духовная жизнь [Электронный ресурс] / Г. Зиммель // Логос. - 2002. - № 3-4. Режим доступа: </w:t>
      </w:r>
      <w:r>
        <w:rPr>
          <w:sz w:val="24"/>
          <w:szCs w:val="24"/>
          <w:lang w:val="de-DE" w:eastAsia="de-DE"/>
        </w:rPr>
        <w:t>http://magazines.russ.ru/logos/2002/3/zim.html.</w:t>
      </w:r>
      <w:r>
        <w:rPr>
          <w:sz w:val="24"/>
          <w:szCs w:val="24"/>
          <w:lang w:eastAsia="de-DE"/>
        </w:rPr>
        <w:t xml:space="preserve"> </w:t>
      </w:r>
    </w:p>
    <w:p w:rsidR="00C75FCF" w:rsidRDefault="00DE5FFA">
      <w:pPr>
        <w:pStyle w:val="a9"/>
        <w:numPr>
          <w:ilvl w:val="0"/>
          <w:numId w:val="22"/>
        </w:numPr>
        <w:tabs>
          <w:tab w:val="left" w:pos="1456"/>
        </w:tabs>
        <w:spacing w:after="0"/>
        <w:ind w:left="284" w:right="20"/>
        <w:rPr>
          <w:sz w:val="24"/>
          <w:szCs w:val="24"/>
        </w:rPr>
      </w:pPr>
      <w:r>
        <w:rPr>
          <w:sz w:val="24"/>
          <w:szCs w:val="24"/>
        </w:rPr>
        <w:t xml:space="preserve">Кастельс М. Информационная эпоха: экономика, общество и культура / М. Кастельс. - Пер. с англ. под науч. ред. О. И. Шкаратана. М.: ГУ ВШЭ, 2000. 608 с. </w:t>
      </w:r>
    </w:p>
    <w:p w:rsidR="00C75FCF" w:rsidRDefault="00DE5FFA">
      <w:pPr>
        <w:pStyle w:val="a9"/>
        <w:numPr>
          <w:ilvl w:val="0"/>
          <w:numId w:val="22"/>
        </w:numPr>
        <w:tabs>
          <w:tab w:val="left" w:pos="1446"/>
        </w:tabs>
        <w:spacing w:after="0"/>
        <w:ind w:left="284" w:right="20"/>
        <w:rPr>
          <w:sz w:val="24"/>
          <w:szCs w:val="24"/>
        </w:rPr>
      </w:pPr>
      <w:r>
        <w:rPr>
          <w:sz w:val="24"/>
          <w:szCs w:val="24"/>
        </w:rPr>
        <w:t>Лефевр А. Социальное пространство [Электронный ресурс] / А. Лефевр // Неприкосновенный запас. - 2010.  № 2(70).  Режим доступа: http://magazines.russ.ru/nz/2010/2/le1.html</w:t>
      </w:r>
    </w:p>
    <w:p w:rsidR="00C75FCF" w:rsidRDefault="00DE5FFA">
      <w:pPr>
        <w:pStyle w:val="a9"/>
        <w:numPr>
          <w:ilvl w:val="0"/>
          <w:numId w:val="22"/>
        </w:numPr>
        <w:tabs>
          <w:tab w:val="left" w:pos="1436"/>
        </w:tabs>
        <w:spacing w:after="0"/>
        <w:ind w:left="284" w:right="20"/>
        <w:rPr>
          <w:sz w:val="24"/>
          <w:szCs w:val="24"/>
          <w:lang w:val="de-DE" w:eastAsia="de-DE"/>
        </w:rPr>
      </w:pPr>
      <w:r>
        <w:rPr>
          <w:sz w:val="24"/>
          <w:szCs w:val="24"/>
        </w:rPr>
        <w:t xml:space="preserve">Парсонс Т. Система современных обществ / Т. Парсонс. - М.: Аспект-пресс, 1997.  270с. </w:t>
      </w:r>
    </w:p>
    <w:p w:rsidR="00C75FCF" w:rsidRDefault="00DE5FFA">
      <w:pPr>
        <w:pStyle w:val="a9"/>
        <w:numPr>
          <w:ilvl w:val="0"/>
          <w:numId w:val="22"/>
        </w:numPr>
        <w:tabs>
          <w:tab w:val="left" w:pos="1436"/>
        </w:tabs>
        <w:spacing w:after="0"/>
        <w:ind w:left="284" w:right="20"/>
        <w:rPr>
          <w:sz w:val="24"/>
          <w:szCs w:val="24"/>
        </w:rPr>
      </w:pPr>
      <w:r>
        <w:rPr>
          <w:sz w:val="24"/>
          <w:szCs w:val="24"/>
        </w:rPr>
        <w:t>Шматко Н.А. Социальное пространство: поля и практики. Пьер Бурдьё. «Социальное пространство» Пьера Бурдьё. Послесловие Н. А. Шматко // Электронная публикация: Центр гуманитарных технологий. — 01.10.2009. URL: http://gtmarket.ru/laboratory/basis/3707/3708</w:t>
      </w:r>
      <w:r>
        <w:rPr>
          <w:rStyle w:val="a6"/>
          <w:sz w:val="24"/>
          <w:szCs w:val="24"/>
        </w:rPr>
        <w:t xml:space="preserve"> </w:t>
      </w:r>
    </w:p>
    <w:p w:rsidR="00C75FCF" w:rsidRDefault="00C75FCF">
      <w:pPr>
        <w:tabs>
          <w:tab w:val="left" w:pos="7088"/>
          <w:tab w:val="left" w:pos="7655"/>
          <w:tab w:val="left" w:pos="9214"/>
          <w:tab w:val="left" w:pos="9498"/>
          <w:tab w:val="left" w:pos="9781"/>
        </w:tabs>
        <w:spacing w:after="0" w:line="240" w:lineRule="auto"/>
        <w:jc w:val="both"/>
        <w:rPr>
          <w:rFonts w:ascii="Times New Roman" w:eastAsia="Batang" w:hAnsi="Times New Roman"/>
          <w:sz w:val="24"/>
          <w:szCs w:val="24"/>
        </w:rPr>
      </w:pPr>
    </w:p>
    <w:p w:rsidR="00C75FCF" w:rsidRDefault="00C75FCF">
      <w:pPr>
        <w:shd w:val="clear" w:color="auto" w:fill="FFFFFF"/>
        <w:tabs>
          <w:tab w:val="left" w:leader="underscore" w:pos="7862"/>
          <w:tab w:val="left" w:leader="underscore" w:pos="9720"/>
        </w:tabs>
        <w:spacing w:after="0" w:line="240" w:lineRule="auto"/>
        <w:jc w:val="both"/>
        <w:rPr>
          <w:rFonts w:ascii="Times New Roman" w:hAnsi="Times New Roman"/>
          <w:i/>
          <w:spacing w:val="-4"/>
          <w:sz w:val="24"/>
          <w:szCs w:val="24"/>
          <w:u w:val="single"/>
        </w:rPr>
      </w:pPr>
    </w:p>
    <w:p w:rsidR="00C75FCF" w:rsidRDefault="00DE5FFA">
      <w:pPr>
        <w:shd w:val="clear" w:color="auto" w:fill="FFFFFF"/>
        <w:tabs>
          <w:tab w:val="left" w:leader="underscore" w:pos="7862"/>
          <w:tab w:val="left" w:leader="underscore" w:pos="9720"/>
        </w:tabs>
        <w:spacing w:after="0" w:line="240" w:lineRule="auto"/>
        <w:jc w:val="both"/>
        <w:rPr>
          <w:rFonts w:ascii="Times New Roman" w:hAnsi="Times New Roman"/>
          <w:i/>
          <w:iCs/>
          <w:spacing w:val="-1"/>
          <w:sz w:val="24"/>
          <w:szCs w:val="24"/>
          <w:u w:val="single"/>
        </w:rPr>
      </w:pPr>
      <w:r>
        <w:rPr>
          <w:rFonts w:ascii="Times New Roman" w:hAnsi="Times New Roman"/>
          <w:i/>
          <w:spacing w:val="-4"/>
          <w:sz w:val="24"/>
          <w:szCs w:val="24"/>
          <w:u w:val="single"/>
        </w:rPr>
        <w:t xml:space="preserve">Интернет-ресурсы  </w:t>
      </w:r>
      <w:r>
        <w:rPr>
          <w:rFonts w:ascii="Times New Roman" w:hAnsi="Times New Roman"/>
          <w:i/>
          <w:iCs/>
          <w:spacing w:val="-1"/>
          <w:sz w:val="24"/>
          <w:szCs w:val="24"/>
          <w:u w:val="single"/>
        </w:rPr>
        <w:t xml:space="preserve"> </w:t>
      </w:r>
    </w:p>
    <w:p w:rsidR="00C75FCF" w:rsidRDefault="00DE5FFA">
      <w:pPr>
        <w:numPr>
          <w:ilvl w:val="0"/>
          <w:numId w:val="5"/>
        </w:numPr>
        <w:spacing w:after="0" w:line="240" w:lineRule="auto"/>
        <w:jc w:val="both"/>
        <w:rPr>
          <w:rStyle w:val="a7"/>
          <w:rFonts w:ascii="Times New Roman" w:hAnsi="Times New Roman"/>
          <w:b/>
          <w:sz w:val="24"/>
          <w:szCs w:val="24"/>
        </w:rPr>
      </w:pPr>
      <w:r>
        <w:rPr>
          <w:rStyle w:val="a7"/>
          <w:rFonts w:ascii="Times New Roman" w:hAnsi="Times New Roman"/>
          <w:sz w:val="24"/>
          <w:szCs w:val="24"/>
        </w:rPr>
        <w:t xml:space="preserve">Национальная философская энциклопедия </w:t>
      </w:r>
      <w:r>
        <w:rPr>
          <w:rFonts w:ascii="Times New Roman" w:hAnsi="Times New Roman"/>
          <w:sz w:val="24"/>
          <w:szCs w:val="24"/>
        </w:rPr>
        <w:t>http://terme.ru/</w:t>
      </w:r>
      <w:r>
        <w:rPr>
          <w:rStyle w:val="a7"/>
          <w:rFonts w:ascii="Times New Roman" w:hAnsi="Times New Roman"/>
          <w:b/>
          <w:sz w:val="24"/>
          <w:szCs w:val="24"/>
        </w:rPr>
        <w:t xml:space="preserve"> </w:t>
      </w:r>
    </w:p>
    <w:p w:rsidR="00C75FCF" w:rsidRDefault="00DE5FFA">
      <w:pPr>
        <w:numPr>
          <w:ilvl w:val="0"/>
          <w:numId w:val="5"/>
        </w:numPr>
        <w:spacing w:after="0" w:line="240" w:lineRule="auto"/>
        <w:jc w:val="both"/>
        <w:rPr>
          <w:rFonts w:ascii="Times New Roman" w:eastAsia="Arial Unicode MS" w:hAnsi="Times New Roman"/>
          <w:sz w:val="24"/>
          <w:szCs w:val="24"/>
        </w:rPr>
      </w:pPr>
      <w:r>
        <w:rPr>
          <w:rStyle w:val="a8"/>
          <w:rFonts w:ascii="Times New Roman" w:eastAsia="Arial Unicode MS" w:hAnsi="Times New Roman"/>
          <w:b w:val="0"/>
          <w:sz w:val="24"/>
          <w:szCs w:val="24"/>
        </w:rPr>
        <w:t>Философский портал</w:t>
      </w:r>
      <w:r>
        <w:rPr>
          <w:rFonts w:ascii="Times New Roman" w:eastAsia="Arial Unicode MS" w:hAnsi="Times New Roman"/>
          <w:b/>
          <w:bCs/>
          <w:sz w:val="24"/>
          <w:szCs w:val="24"/>
        </w:rPr>
        <w:t xml:space="preserve"> </w:t>
      </w:r>
      <w:r>
        <w:rPr>
          <w:rFonts w:ascii="Times New Roman" w:eastAsia="Arial Unicode MS" w:hAnsi="Times New Roman"/>
          <w:sz w:val="24"/>
          <w:szCs w:val="24"/>
        </w:rPr>
        <w:t xml:space="preserve">http://www.philosophy.ru </w:t>
      </w:r>
    </w:p>
    <w:p w:rsidR="00C75FCF" w:rsidRDefault="00DE5FFA">
      <w:pPr>
        <w:numPr>
          <w:ilvl w:val="0"/>
          <w:numId w:val="5"/>
        </w:numPr>
        <w:spacing w:after="0" w:line="240" w:lineRule="auto"/>
        <w:jc w:val="both"/>
        <w:rPr>
          <w:rStyle w:val="a7"/>
          <w:rFonts w:ascii="Times New Roman" w:hAnsi="Times New Roman"/>
          <w:sz w:val="24"/>
          <w:szCs w:val="24"/>
        </w:rPr>
      </w:pPr>
      <w:r>
        <w:rPr>
          <w:rFonts w:ascii="Times New Roman" w:eastAsia="Arial Unicode MS" w:hAnsi="Times New Roman"/>
          <w:sz w:val="24"/>
          <w:szCs w:val="24"/>
        </w:rPr>
        <w:t xml:space="preserve">Портал </w:t>
      </w:r>
      <w:r>
        <w:rPr>
          <w:rStyle w:val="a7"/>
          <w:rFonts w:ascii="Times New Roman" w:hAnsi="Times New Roman"/>
          <w:sz w:val="24"/>
          <w:szCs w:val="24"/>
        </w:rPr>
        <w:t xml:space="preserve">«Социально-гуманитарное и политологическое образование» </w:t>
      </w:r>
      <w:r>
        <w:rPr>
          <w:rFonts w:ascii="Times New Roman" w:hAnsi="Times New Roman"/>
          <w:sz w:val="24"/>
          <w:szCs w:val="24"/>
        </w:rPr>
        <w:t>http://www.humanities.edu.ru</w:t>
      </w:r>
    </w:p>
    <w:p w:rsidR="00C75FCF" w:rsidRDefault="00DE5FFA">
      <w:pPr>
        <w:numPr>
          <w:ilvl w:val="0"/>
          <w:numId w:val="5"/>
        </w:numPr>
        <w:spacing w:after="0" w:line="240" w:lineRule="auto"/>
        <w:jc w:val="both"/>
        <w:rPr>
          <w:rFonts w:ascii="Times New Roman" w:eastAsia="Arial Unicode MS" w:hAnsi="Times New Roman"/>
          <w:sz w:val="24"/>
          <w:szCs w:val="24"/>
        </w:rPr>
      </w:pPr>
      <w:r>
        <w:rPr>
          <w:rStyle w:val="a7"/>
          <w:rFonts w:ascii="Times New Roman" w:hAnsi="Times New Roman"/>
          <w:sz w:val="24"/>
          <w:szCs w:val="24"/>
        </w:rPr>
        <w:t xml:space="preserve">Федеральный портал «Российское образование» </w:t>
      </w:r>
      <w:r>
        <w:rPr>
          <w:rFonts w:ascii="Times New Roman" w:hAnsi="Times New Roman"/>
          <w:sz w:val="24"/>
          <w:szCs w:val="24"/>
        </w:rPr>
        <w:t>http://www.edu.ru/</w:t>
      </w:r>
    </w:p>
    <w:p w:rsidR="00C75FCF" w:rsidRDefault="00DE5FFA">
      <w:pPr>
        <w:numPr>
          <w:ilvl w:val="0"/>
          <w:numId w:val="5"/>
        </w:numPr>
        <w:spacing w:after="0" w:line="240" w:lineRule="auto"/>
        <w:jc w:val="both"/>
        <w:rPr>
          <w:rStyle w:val="a7"/>
          <w:rFonts w:ascii="Times New Roman" w:hAnsi="Times New Roman"/>
          <w:sz w:val="24"/>
          <w:szCs w:val="24"/>
        </w:rPr>
      </w:pPr>
      <w:r>
        <w:rPr>
          <w:rStyle w:val="a7"/>
          <w:rFonts w:ascii="Times New Roman" w:hAnsi="Times New Roman"/>
          <w:sz w:val="24"/>
          <w:szCs w:val="24"/>
        </w:rPr>
        <w:t xml:space="preserve">Портал «Философия </w:t>
      </w:r>
      <w:r>
        <w:rPr>
          <w:rStyle w:val="a7"/>
          <w:rFonts w:ascii="Times New Roman" w:hAnsi="Times New Roman"/>
          <w:sz w:val="24"/>
          <w:szCs w:val="24"/>
          <w:lang w:val="en-US"/>
        </w:rPr>
        <w:t>online</w:t>
      </w:r>
      <w:r>
        <w:rPr>
          <w:rStyle w:val="a7"/>
          <w:rFonts w:ascii="Times New Roman" w:hAnsi="Times New Roman"/>
          <w:sz w:val="24"/>
          <w:szCs w:val="24"/>
        </w:rPr>
        <w:t xml:space="preserve">» </w:t>
      </w:r>
      <w:r>
        <w:rPr>
          <w:rFonts w:ascii="Times New Roman" w:hAnsi="Times New Roman"/>
          <w:sz w:val="24"/>
          <w:szCs w:val="24"/>
        </w:rPr>
        <w:t>http://phenomen.ru/</w:t>
      </w:r>
    </w:p>
    <w:p w:rsidR="00C75FCF" w:rsidRDefault="00DE5FFA">
      <w:pPr>
        <w:numPr>
          <w:ilvl w:val="0"/>
          <w:numId w:val="5"/>
        </w:numPr>
        <w:spacing w:after="0" w:line="240" w:lineRule="auto"/>
        <w:jc w:val="both"/>
        <w:rPr>
          <w:rFonts w:ascii="Times New Roman" w:eastAsia="Arial Unicode MS" w:hAnsi="Times New Roman"/>
          <w:sz w:val="24"/>
          <w:szCs w:val="24"/>
        </w:rPr>
      </w:pPr>
      <w:r>
        <w:rPr>
          <w:rFonts w:ascii="Times New Roman" w:eastAsia="Arial Unicode MS" w:hAnsi="Times New Roman"/>
          <w:bCs/>
          <w:sz w:val="24"/>
          <w:szCs w:val="24"/>
        </w:rPr>
        <w:t>Электронная библиотека по философии:</w:t>
      </w:r>
      <w:r>
        <w:rPr>
          <w:rFonts w:ascii="Times New Roman" w:eastAsia="Arial Unicode MS" w:hAnsi="Times New Roman"/>
          <w:sz w:val="24"/>
          <w:szCs w:val="24"/>
        </w:rPr>
        <w:t xml:space="preserve"> http://filosof.historic.ru </w:t>
      </w:r>
    </w:p>
    <w:p w:rsidR="00C75FCF" w:rsidRDefault="00DE5FFA">
      <w:pPr>
        <w:numPr>
          <w:ilvl w:val="0"/>
          <w:numId w:val="5"/>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Электронная гуманитарная библиотека http://www.gumfak.ru/</w:t>
      </w:r>
      <w:r>
        <w:rPr>
          <w:rFonts w:ascii="Times New Roman" w:hAnsi="Times New Roman"/>
          <w:sz w:val="24"/>
          <w:szCs w:val="24"/>
        </w:rPr>
        <w:t xml:space="preserve"> </w:t>
      </w:r>
    </w:p>
    <w:p w:rsidR="00C75FCF" w:rsidRDefault="00DE5FFA">
      <w:pPr>
        <w:numPr>
          <w:ilvl w:val="0"/>
          <w:numId w:val="5"/>
        </w:numPr>
        <w:spacing w:after="0" w:line="240" w:lineRule="auto"/>
        <w:jc w:val="both"/>
        <w:rPr>
          <w:rStyle w:val="a7"/>
          <w:rFonts w:ascii="Times New Roman" w:hAnsi="Times New Roman"/>
          <w:sz w:val="24"/>
          <w:szCs w:val="24"/>
          <w:lang w:val="en-US"/>
        </w:rPr>
      </w:pPr>
      <w:r>
        <w:rPr>
          <w:rFonts w:ascii="Times New Roman" w:hAnsi="Times New Roman"/>
          <w:bCs/>
          <w:sz w:val="24"/>
          <w:szCs w:val="24"/>
          <w:lang w:val="en-US"/>
        </w:rPr>
        <w:t xml:space="preserve">Britannica  </w:t>
      </w:r>
      <w:r>
        <w:rPr>
          <w:rFonts w:ascii="Times New Roman" w:hAnsi="Times New Roman"/>
          <w:sz w:val="24"/>
          <w:szCs w:val="24"/>
          <w:lang w:val="en-US"/>
        </w:rPr>
        <w:t>www.britannica.com</w:t>
      </w:r>
    </w:p>
    <w:p w:rsidR="00C75FCF" w:rsidRDefault="00DE5FFA">
      <w:pPr>
        <w:numPr>
          <w:ilvl w:val="0"/>
          <w:numId w:val="5"/>
        </w:numPr>
        <w:spacing w:after="0" w:line="240" w:lineRule="auto"/>
        <w:jc w:val="both"/>
        <w:rPr>
          <w:rFonts w:ascii="Times New Roman" w:hAnsi="Times New Roman"/>
          <w:sz w:val="24"/>
          <w:szCs w:val="24"/>
          <w:lang w:val="en-US"/>
        </w:rPr>
      </w:pPr>
      <w:r>
        <w:rPr>
          <w:rFonts w:ascii="Times New Roman" w:hAnsi="Times New Roman"/>
          <w:sz w:val="24"/>
          <w:szCs w:val="24"/>
          <w:lang w:val="en-US"/>
        </w:rPr>
        <w:t>Stanford Encyclopedia of Philosophy http://plato.stanford.edu/</w:t>
      </w:r>
    </w:p>
    <w:p w:rsidR="00C75FCF" w:rsidRDefault="00DE5FFA">
      <w:pPr>
        <w:numPr>
          <w:ilvl w:val="0"/>
          <w:numId w:val="5"/>
        </w:numPr>
        <w:spacing w:after="0" w:line="240" w:lineRule="auto"/>
        <w:jc w:val="both"/>
        <w:rPr>
          <w:rStyle w:val="a7"/>
          <w:rFonts w:ascii="Times New Roman" w:hAnsi="Times New Roman"/>
          <w:sz w:val="24"/>
          <w:szCs w:val="24"/>
          <w:lang w:val="en-US"/>
        </w:rPr>
      </w:pPr>
      <w:r>
        <w:rPr>
          <w:rStyle w:val="a7"/>
          <w:rFonts w:ascii="Times New Roman" w:hAnsi="Times New Roman"/>
          <w:sz w:val="24"/>
          <w:szCs w:val="24"/>
          <w:lang w:val="en-US"/>
        </w:rPr>
        <w:t xml:space="preserve">The Internet Encyclopedia of Philosophy (IEP) </w:t>
      </w:r>
      <w:r>
        <w:rPr>
          <w:rFonts w:ascii="Times New Roman" w:hAnsi="Times New Roman"/>
          <w:sz w:val="24"/>
          <w:szCs w:val="24"/>
          <w:lang w:val="en-US"/>
        </w:rPr>
        <w:t>http://www.iep.utm.edu/</w:t>
      </w:r>
    </w:p>
    <w:p w:rsidR="00C75FCF" w:rsidRDefault="00DE5FFA">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Новая философская энциклопедия http://iph.ras.ru/enc.htm</w:t>
      </w:r>
    </w:p>
    <w:p w:rsidR="00C75FCF" w:rsidRDefault="00DE5FFA">
      <w:pPr>
        <w:numPr>
          <w:ilvl w:val="0"/>
          <w:numId w:val="5"/>
        </w:numPr>
        <w:spacing w:after="0" w:line="240" w:lineRule="auto"/>
        <w:jc w:val="both"/>
        <w:rPr>
          <w:rFonts w:ascii="Times New Roman" w:hAnsi="Times New Roman"/>
          <w:sz w:val="24"/>
          <w:szCs w:val="24"/>
          <w:lang w:val="en-US"/>
        </w:rPr>
      </w:pPr>
      <w:r>
        <w:rPr>
          <w:rFonts w:ascii="Times New Roman" w:hAnsi="Times New Roman"/>
          <w:sz w:val="24"/>
          <w:szCs w:val="24"/>
        </w:rPr>
        <w:t>Библиотека</w:t>
      </w:r>
      <w:r>
        <w:rPr>
          <w:rFonts w:ascii="Times New Roman" w:hAnsi="Times New Roman"/>
          <w:sz w:val="24"/>
          <w:szCs w:val="24"/>
          <w:lang w:val="en-US"/>
        </w:rPr>
        <w:t xml:space="preserve"> Library Genesis  http://libgen.info/index.php</w:t>
      </w:r>
    </w:p>
    <w:p w:rsidR="00C75FCF" w:rsidRDefault="00C75FCF">
      <w:pPr>
        <w:spacing w:after="0" w:line="240" w:lineRule="auto"/>
        <w:jc w:val="both"/>
        <w:rPr>
          <w:rFonts w:ascii="Times New Roman" w:hAnsi="Times New Roman"/>
          <w:sz w:val="24"/>
          <w:szCs w:val="24"/>
          <w:lang w:val="en-US"/>
        </w:rPr>
      </w:pPr>
    </w:p>
    <w:p w:rsidR="00C75FCF" w:rsidRDefault="00DE5FFA">
      <w:pPr>
        <w:spacing w:after="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Материально-техническое обеспечение дисциплины</w:t>
      </w:r>
    </w:p>
    <w:p w:rsidR="00C75FCF" w:rsidRDefault="00DE5FF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Помещения: Аудитории философского факультета МГУ –  учебный корпус «Шуваловский».</w:t>
      </w:r>
    </w:p>
    <w:p w:rsidR="00C75FCF" w:rsidRDefault="00DE5FF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Оборудование: Компьютерный класс с подключением Интернета; мультимедийные аудитории философского факультета МГУ.</w:t>
      </w:r>
    </w:p>
    <w:p w:rsidR="00C75FCF" w:rsidRDefault="00C75FCF">
      <w:pPr>
        <w:spacing w:after="0" w:line="240" w:lineRule="auto"/>
        <w:jc w:val="both"/>
        <w:rPr>
          <w:rFonts w:ascii="Times New Roman" w:eastAsia="Times New Roman" w:hAnsi="Times New Roman"/>
          <w:sz w:val="24"/>
          <w:szCs w:val="24"/>
          <w:lang w:eastAsia="ru-RU"/>
        </w:rPr>
      </w:pPr>
    </w:p>
    <w:p w:rsidR="00C75FCF" w:rsidRDefault="00DE5FFA">
      <w:pPr>
        <w:pStyle w:val="af"/>
        <w:numPr>
          <w:ilvl w:val="0"/>
          <w:numId w:val="27"/>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Язык преподавания</w:t>
      </w:r>
      <w:r>
        <w:rPr>
          <w:rFonts w:ascii="Times New Roman" w:eastAsia="Times New Roman" w:hAnsi="Times New Roman"/>
          <w:sz w:val="24"/>
          <w:szCs w:val="24"/>
          <w:lang w:eastAsia="ru-RU"/>
        </w:rPr>
        <w:t>: русский</w:t>
      </w:r>
    </w:p>
    <w:p w:rsidR="00C75FCF" w:rsidRDefault="00C75FCF">
      <w:pPr>
        <w:spacing w:after="0" w:line="240" w:lineRule="auto"/>
        <w:jc w:val="both"/>
        <w:rPr>
          <w:rFonts w:ascii="Times New Roman" w:eastAsia="Times New Roman" w:hAnsi="Times New Roman"/>
          <w:sz w:val="24"/>
          <w:szCs w:val="24"/>
          <w:lang w:eastAsia="ru-RU"/>
        </w:rPr>
      </w:pPr>
    </w:p>
    <w:p w:rsidR="00C75FCF" w:rsidRDefault="00DE5FFA">
      <w:pPr>
        <w:pStyle w:val="af"/>
        <w:numPr>
          <w:ilvl w:val="0"/>
          <w:numId w:val="27"/>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Преподаватель</w:t>
      </w:r>
      <w:r>
        <w:rPr>
          <w:rFonts w:ascii="Times New Roman" w:eastAsia="Times New Roman" w:hAnsi="Times New Roman"/>
          <w:sz w:val="24"/>
          <w:szCs w:val="24"/>
          <w:lang w:eastAsia="ru-RU"/>
        </w:rPr>
        <w:t>: Сорина Галина Вениаминовна, д.филос.н., профессор</w:t>
      </w:r>
    </w:p>
    <w:p w:rsidR="00C75FCF" w:rsidRDefault="00C75FCF">
      <w:pPr>
        <w:spacing w:line="240" w:lineRule="auto"/>
        <w:jc w:val="both"/>
        <w:rPr>
          <w:rFonts w:ascii="Times New Roman" w:hAnsi="Times New Roman"/>
          <w:sz w:val="24"/>
          <w:szCs w:val="24"/>
        </w:rPr>
      </w:pPr>
    </w:p>
    <w:sectPr w:rsidR="00C75FCF">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E8" w:rsidRDefault="00212EE8">
      <w:pPr>
        <w:spacing w:after="0" w:line="240" w:lineRule="auto"/>
      </w:pPr>
      <w:r>
        <w:separator/>
      </w:r>
    </w:p>
  </w:endnote>
  <w:endnote w:type="continuationSeparator" w:id="0">
    <w:p w:rsidR="00212EE8" w:rsidRDefault="00212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CF" w:rsidRDefault="00DE5FF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75FCF" w:rsidRDefault="00C75FC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CF" w:rsidRDefault="00DE5FFA">
    <w:pPr>
      <w:pStyle w:val="a3"/>
      <w:jc w:val="center"/>
      <w:rPr>
        <w:sz w:val="16"/>
        <w:szCs w:val="16"/>
      </w:rPr>
    </w:pPr>
    <w:r>
      <w:rPr>
        <w:sz w:val="16"/>
        <w:szCs w:val="16"/>
      </w:rPr>
      <w:fldChar w:fldCharType="begin"/>
    </w:r>
    <w:r>
      <w:rPr>
        <w:sz w:val="16"/>
        <w:szCs w:val="16"/>
      </w:rPr>
      <w:instrText>PAGE   \* MERGEFORMAT</w:instrText>
    </w:r>
    <w:r>
      <w:rPr>
        <w:sz w:val="16"/>
        <w:szCs w:val="16"/>
      </w:rPr>
      <w:fldChar w:fldCharType="separate"/>
    </w:r>
    <w:r w:rsidR="00212EE8">
      <w:rPr>
        <w:noProof/>
        <w:sz w:val="16"/>
        <w:szCs w:val="16"/>
      </w:rPr>
      <w:t>1</w:t>
    </w:r>
    <w:r>
      <w:rPr>
        <w:sz w:val="16"/>
        <w:szCs w:val="16"/>
      </w:rPr>
      <w:fldChar w:fldCharType="end"/>
    </w:r>
  </w:p>
  <w:p w:rsidR="00C75FCF" w:rsidRDefault="00C75FC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E8" w:rsidRDefault="00212EE8">
      <w:pPr>
        <w:spacing w:after="0" w:line="240" w:lineRule="auto"/>
      </w:pPr>
      <w:r>
        <w:separator/>
      </w:r>
    </w:p>
  </w:footnote>
  <w:footnote w:type="continuationSeparator" w:id="0">
    <w:p w:rsidR="00212EE8" w:rsidRDefault="00212EE8">
      <w:pPr>
        <w:spacing w:after="0" w:line="240" w:lineRule="auto"/>
      </w:pPr>
      <w:r>
        <w:continuationSeparator/>
      </w:r>
    </w:p>
  </w:footnote>
  <w:footnote w:id="1">
    <w:p w:rsidR="00C75FCF" w:rsidRDefault="00DE5FFA">
      <w:pPr>
        <w:pStyle w:val="ab"/>
      </w:pPr>
      <w:r>
        <w:rPr>
          <w:rStyle w:val="ad"/>
        </w:rPr>
        <w:footnoteRef/>
      </w:r>
      <w:r>
        <w:rPr>
          <w:rFonts w:ascii="Times New Roman" w:hAnsi="Times New Roman"/>
        </w:rPr>
        <w:t xml:space="preserve"> Г.В. Сорина получила патент, авторское свидетельство результатов интеллектуальной деятельности (РИД) [</w:t>
      </w:r>
      <w:r>
        <w:rPr>
          <w:rStyle w:val="ae"/>
          <w:rFonts w:ascii="Times New Roman" w:hAnsi="Times New Roman"/>
        </w:rPr>
        <w:t>№ гос. регистрации АААА-Г17-617060110019-6 от 01/06/2017</w:t>
      </w:r>
      <w:r>
        <w:rPr>
          <w:rFonts w:ascii="Times New Roman" w:hAnsi="Times New Roman"/>
        </w:rPr>
        <w:t>] за разработку Методологии экспертного анализа текста (МЭАТ). Основные идеи МЭАТ опубликованы. Г.В. Сорина «Методология экспертного анализа текста (МЭАТ) в образовательном процессе» https://www.litres.ru/g-v-sorina/metodologiya-ekspertnogo-analiza-teksta-meat-v-obrazovatelnom-processe/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E12"/>
    <w:multiLevelType w:val="hybridMultilevel"/>
    <w:tmpl w:val="E56E5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8635A"/>
    <w:multiLevelType w:val="hybridMultilevel"/>
    <w:tmpl w:val="9A6CA29E"/>
    <w:lvl w:ilvl="0" w:tplc="040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0B9A5192"/>
    <w:multiLevelType w:val="hybridMultilevel"/>
    <w:tmpl w:val="099CE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BF4218"/>
    <w:multiLevelType w:val="hybridMultilevel"/>
    <w:tmpl w:val="C820E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11C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C4542FF"/>
    <w:multiLevelType w:val="hybridMultilevel"/>
    <w:tmpl w:val="D2E429AE"/>
    <w:lvl w:ilvl="0" w:tplc="56BA8C64">
      <w:start w:val="1"/>
      <w:numFmt w:val="decimal"/>
      <w:lvlText w:val="%1."/>
      <w:lvlJc w:val="left"/>
      <w:pPr>
        <w:ind w:left="1108" w:hanging="54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FA81A69"/>
    <w:multiLevelType w:val="hybridMultilevel"/>
    <w:tmpl w:val="632C0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EA6AF5"/>
    <w:multiLevelType w:val="hybridMultilevel"/>
    <w:tmpl w:val="6BF4C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D6450"/>
    <w:multiLevelType w:val="hybridMultilevel"/>
    <w:tmpl w:val="632C0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30342C"/>
    <w:multiLevelType w:val="hybridMultilevel"/>
    <w:tmpl w:val="E6247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A451A7"/>
    <w:multiLevelType w:val="hybridMultilevel"/>
    <w:tmpl w:val="4EB88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44114B"/>
    <w:multiLevelType w:val="hybridMultilevel"/>
    <w:tmpl w:val="3E3C192C"/>
    <w:lvl w:ilvl="0" w:tplc="56BA8C64">
      <w:start w:val="1"/>
      <w:numFmt w:val="decimal"/>
      <w:lvlText w:val="%1."/>
      <w:lvlJc w:val="left"/>
      <w:pPr>
        <w:ind w:left="824" w:hanging="54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3D81F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344758AC"/>
    <w:multiLevelType w:val="hybridMultilevel"/>
    <w:tmpl w:val="EB220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5DB5941"/>
    <w:multiLevelType w:val="hybridMultilevel"/>
    <w:tmpl w:val="A4EEEA6C"/>
    <w:lvl w:ilvl="0" w:tplc="0419000F">
      <w:start w:val="1"/>
      <w:numFmt w:val="decimal"/>
      <w:lvlText w:val="%1."/>
      <w:lvlJc w:val="left"/>
      <w:pPr>
        <w:ind w:left="-858" w:hanging="360"/>
      </w:pPr>
    </w:lvl>
    <w:lvl w:ilvl="1" w:tplc="04190019" w:tentative="1">
      <w:start w:val="1"/>
      <w:numFmt w:val="lowerLetter"/>
      <w:lvlText w:val="%2."/>
      <w:lvlJc w:val="left"/>
      <w:pPr>
        <w:ind w:left="-138" w:hanging="360"/>
      </w:pPr>
    </w:lvl>
    <w:lvl w:ilvl="2" w:tplc="0419001B" w:tentative="1">
      <w:start w:val="1"/>
      <w:numFmt w:val="lowerRoman"/>
      <w:lvlText w:val="%3."/>
      <w:lvlJc w:val="right"/>
      <w:pPr>
        <w:ind w:left="582" w:hanging="180"/>
      </w:pPr>
    </w:lvl>
    <w:lvl w:ilvl="3" w:tplc="0419000F" w:tentative="1">
      <w:start w:val="1"/>
      <w:numFmt w:val="decimal"/>
      <w:lvlText w:val="%4."/>
      <w:lvlJc w:val="left"/>
      <w:pPr>
        <w:ind w:left="1302" w:hanging="360"/>
      </w:pPr>
    </w:lvl>
    <w:lvl w:ilvl="4" w:tplc="04190019" w:tentative="1">
      <w:start w:val="1"/>
      <w:numFmt w:val="lowerLetter"/>
      <w:lvlText w:val="%5."/>
      <w:lvlJc w:val="left"/>
      <w:pPr>
        <w:ind w:left="2022" w:hanging="360"/>
      </w:pPr>
    </w:lvl>
    <w:lvl w:ilvl="5" w:tplc="0419001B" w:tentative="1">
      <w:start w:val="1"/>
      <w:numFmt w:val="lowerRoman"/>
      <w:lvlText w:val="%6."/>
      <w:lvlJc w:val="right"/>
      <w:pPr>
        <w:ind w:left="2742" w:hanging="180"/>
      </w:pPr>
    </w:lvl>
    <w:lvl w:ilvl="6" w:tplc="0419000F" w:tentative="1">
      <w:start w:val="1"/>
      <w:numFmt w:val="decimal"/>
      <w:lvlText w:val="%7."/>
      <w:lvlJc w:val="left"/>
      <w:pPr>
        <w:ind w:left="3462" w:hanging="360"/>
      </w:pPr>
    </w:lvl>
    <w:lvl w:ilvl="7" w:tplc="04190019" w:tentative="1">
      <w:start w:val="1"/>
      <w:numFmt w:val="lowerLetter"/>
      <w:lvlText w:val="%8."/>
      <w:lvlJc w:val="left"/>
      <w:pPr>
        <w:ind w:left="4182" w:hanging="360"/>
      </w:pPr>
    </w:lvl>
    <w:lvl w:ilvl="8" w:tplc="0419001B" w:tentative="1">
      <w:start w:val="1"/>
      <w:numFmt w:val="lowerRoman"/>
      <w:lvlText w:val="%9."/>
      <w:lvlJc w:val="right"/>
      <w:pPr>
        <w:ind w:left="4902" w:hanging="180"/>
      </w:pPr>
    </w:lvl>
  </w:abstractNum>
  <w:abstractNum w:abstractNumId="15">
    <w:nsid w:val="36C569A2"/>
    <w:multiLevelType w:val="hybridMultilevel"/>
    <w:tmpl w:val="972E4B20"/>
    <w:lvl w:ilvl="0" w:tplc="56F8FFDC">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9C86842"/>
    <w:multiLevelType w:val="hybridMultilevel"/>
    <w:tmpl w:val="8A683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3A772C"/>
    <w:multiLevelType w:val="hybridMultilevel"/>
    <w:tmpl w:val="C8D05242"/>
    <w:lvl w:ilvl="0" w:tplc="3B581E0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7D4037"/>
    <w:multiLevelType w:val="hybridMultilevel"/>
    <w:tmpl w:val="8E305918"/>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1C44D72"/>
    <w:multiLevelType w:val="hybridMultilevel"/>
    <w:tmpl w:val="4C18A454"/>
    <w:lvl w:ilvl="0" w:tplc="A6AA4976">
      <w:start w:val="1"/>
      <w:numFmt w:val="decimal"/>
      <w:lvlText w:val="%1."/>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537CF"/>
    <w:multiLevelType w:val="hybridMultilevel"/>
    <w:tmpl w:val="A10A7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DF75F9"/>
    <w:multiLevelType w:val="hybridMultilevel"/>
    <w:tmpl w:val="4628D4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9166A11"/>
    <w:multiLevelType w:val="hybridMultilevel"/>
    <w:tmpl w:val="B9267346"/>
    <w:lvl w:ilvl="0" w:tplc="56BA8C64">
      <w:start w:val="1"/>
      <w:numFmt w:val="decimal"/>
      <w:lvlText w:val="%1."/>
      <w:lvlJc w:val="left"/>
      <w:pPr>
        <w:ind w:left="824" w:hanging="5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005EB9"/>
    <w:multiLevelType w:val="hybridMultilevel"/>
    <w:tmpl w:val="3FA632B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89744EA"/>
    <w:multiLevelType w:val="hybridMultilevel"/>
    <w:tmpl w:val="D2F8EB8A"/>
    <w:lvl w:ilvl="0" w:tplc="56BA8C64">
      <w:start w:val="1"/>
      <w:numFmt w:val="decimal"/>
      <w:lvlText w:val="%1."/>
      <w:lvlJc w:val="left"/>
      <w:pPr>
        <w:ind w:left="824" w:hanging="54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9373B7B"/>
    <w:multiLevelType w:val="hybridMultilevel"/>
    <w:tmpl w:val="4AF630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A115F1C"/>
    <w:multiLevelType w:val="hybridMultilevel"/>
    <w:tmpl w:val="D0BC4770"/>
    <w:lvl w:ilvl="0" w:tplc="586CA73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14E1272"/>
    <w:multiLevelType w:val="hybridMultilevel"/>
    <w:tmpl w:val="94168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796BC6"/>
    <w:multiLevelType w:val="multilevel"/>
    <w:tmpl w:val="0D364F7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A821544"/>
    <w:multiLevelType w:val="hybridMultilevel"/>
    <w:tmpl w:val="DBCE18C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7B35746F"/>
    <w:multiLevelType w:val="hybridMultilevel"/>
    <w:tmpl w:val="4B80C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EA3E4B"/>
    <w:multiLevelType w:val="hybridMultilevel"/>
    <w:tmpl w:val="C010D5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1"/>
  </w:num>
  <w:num w:numId="2">
    <w:abstractNumId w:val="31"/>
  </w:num>
  <w:num w:numId="3">
    <w:abstractNumId w:val="25"/>
  </w:num>
  <w:num w:numId="4">
    <w:abstractNumId w:val="23"/>
  </w:num>
  <w:num w:numId="5">
    <w:abstractNumId w:val="18"/>
  </w:num>
  <w:num w:numId="6">
    <w:abstractNumId w:val="29"/>
  </w:num>
  <w:num w:numId="7">
    <w:abstractNumId w:val="13"/>
  </w:num>
  <w:num w:numId="8">
    <w:abstractNumId w:val="14"/>
  </w:num>
  <w:num w:numId="9">
    <w:abstractNumId w:val="0"/>
  </w:num>
  <w:num w:numId="10">
    <w:abstractNumId w:val="9"/>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26"/>
  </w:num>
  <w:num w:numId="15">
    <w:abstractNumId w:val="1"/>
  </w:num>
  <w:num w:numId="16">
    <w:abstractNumId w:val="17"/>
  </w:num>
  <w:num w:numId="17">
    <w:abstractNumId w:val="27"/>
  </w:num>
  <w:num w:numId="18">
    <w:abstractNumId w:val="30"/>
  </w:num>
  <w:num w:numId="19">
    <w:abstractNumId w:val="7"/>
  </w:num>
  <w:num w:numId="20">
    <w:abstractNumId w:val="6"/>
  </w:num>
  <w:num w:numId="21">
    <w:abstractNumId w:val="8"/>
  </w:num>
  <w:num w:numId="22">
    <w:abstractNumId w:val="3"/>
  </w:num>
  <w:num w:numId="23">
    <w:abstractNumId w:val="10"/>
  </w:num>
  <w:num w:numId="24">
    <w:abstractNumId w:val="16"/>
  </w:num>
  <w:num w:numId="25">
    <w:abstractNumId w:val="20"/>
  </w:num>
  <w:num w:numId="26">
    <w:abstractNumId w:val="19"/>
  </w:num>
  <w:num w:numId="27">
    <w:abstractNumId w:val="11"/>
  </w:num>
  <w:num w:numId="28">
    <w:abstractNumId w:val="24"/>
  </w:num>
  <w:num w:numId="29">
    <w:abstractNumId w:val="22"/>
  </w:num>
  <w:num w:numId="30">
    <w:abstractNumId w:val="5"/>
  </w:num>
  <w:num w:numId="31">
    <w:abstractNumId w:val="2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CF"/>
    <w:rsid w:val="00212EE8"/>
    <w:rsid w:val="002309D0"/>
    <w:rsid w:val="002F227C"/>
    <w:rsid w:val="00337566"/>
    <w:rsid w:val="00421169"/>
    <w:rsid w:val="00553E9A"/>
    <w:rsid w:val="00A01F2E"/>
    <w:rsid w:val="00B0799F"/>
    <w:rsid w:val="00C75FCF"/>
    <w:rsid w:val="00DE5FFA"/>
    <w:rsid w:val="00EA0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jc w:val="left"/>
    </w:pPr>
    <w:rPr>
      <w:rFonts w:ascii="Calibri" w:eastAsia="Calibri" w:hAnsi="Calibri" w:cs="Times New Roman"/>
      <w:sz w:val="22"/>
    </w:rPr>
  </w:style>
  <w:style w:type="paragraph" w:styleId="1">
    <w:name w:val="heading 1"/>
    <w:basedOn w:val="a"/>
    <w:next w:val="a"/>
    <w:link w:val="10"/>
    <w:uiPriority w:val="9"/>
    <w:qFormat/>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rPr>
      <w:rFonts w:eastAsia="Times New Roman" w:cs="Times New Roman"/>
      <w:sz w:val="24"/>
      <w:szCs w:val="24"/>
      <w:lang w:eastAsia="ru-RU"/>
    </w:rPr>
  </w:style>
  <w:style w:type="character" w:styleId="a5">
    <w:name w:val="page number"/>
  </w:style>
  <w:style w:type="character" w:styleId="a6">
    <w:name w:val="Hyperlink"/>
    <w:uiPriority w:val="99"/>
    <w:unhideWhenUsed/>
    <w:rPr>
      <w:color w:val="0000FF"/>
      <w:u w:val="single"/>
    </w:rPr>
  </w:style>
  <w:style w:type="character" w:customStyle="1" w:styleId="a7">
    <w:name w:val="a"/>
    <w:basedOn w:val="a0"/>
  </w:style>
  <w:style w:type="character" w:styleId="a8">
    <w:name w:val="Strong"/>
    <w:qFormat/>
    <w:rPr>
      <w:b/>
      <w:bCs/>
    </w:rPr>
  </w:style>
  <w:style w:type="paragraph" w:styleId="a9">
    <w:name w:val="Body Text"/>
    <w:basedOn w:val="a"/>
    <w:link w:val="aa"/>
    <w:pPr>
      <w:spacing w:after="120" w:line="240" w:lineRule="auto"/>
      <w:ind w:right="902" w:firstLine="567"/>
      <w:jc w:val="both"/>
    </w:pPr>
    <w:rPr>
      <w:rFonts w:ascii="Times New Roman" w:eastAsia="Times New Roman" w:hAnsi="Times New Roman"/>
      <w:sz w:val="28"/>
      <w:szCs w:val="20"/>
      <w:lang w:eastAsia="ru-RU"/>
    </w:rPr>
  </w:style>
  <w:style w:type="character" w:customStyle="1" w:styleId="aa">
    <w:name w:val="Основной текст Знак"/>
    <w:basedOn w:val="a0"/>
    <w:link w:val="a9"/>
    <w:rPr>
      <w:rFonts w:eastAsia="Times New Roman" w:cs="Times New Roman"/>
      <w:szCs w:val="20"/>
      <w:lang w:eastAsia="ru-RU"/>
    </w:rPr>
  </w:style>
  <w:style w:type="paragraph" w:styleId="2">
    <w:name w:val="Body Text Indent 2"/>
    <w:basedOn w:val="a"/>
    <w:link w:val="20"/>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Pr>
      <w:rFonts w:eastAsia="Times New Roman" w:cs="Times New Roman"/>
      <w:sz w:val="24"/>
      <w:szCs w:val="24"/>
      <w:lang w:eastAsia="ru-RU"/>
    </w:rPr>
  </w:style>
  <w:style w:type="paragraph" w:styleId="ab">
    <w:name w:val="footnote text"/>
    <w:basedOn w:val="a"/>
    <w:link w:val="ac"/>
    <w:uiPriority w:val="99"/>
    <w:semiHidden/>
    <w:unhideWhenUsed/>
    <w:pPr>
      <w:spacing w:after="0" w:line="240" w:lineRule="auto"/>
    </w:pPr>
    <w:rPr>
      <w:sz w:val="20"/>
      <w:szCs w:val="20"/>
    </w:rPr>
  </w:style>
  <w:style w:type="character" w:customStyle="1" w:styleId="ac">
    <w:name w:val="Текст сноски Знак"/>
    <w:basedOn w:val="a0"/>
    <w:link w:val="ab"/>
    <w:uiPriority w:val="99"/>
    <w:semiHidden/>
    <w:rPr>
      <w:rFonts w:ascii="Calibri" w:eastAsia="Calibri" w:hAnsi="Calibri" w:cs="Times New Roman"/>
      <w:sz w:val="20"/>
      <w:szCs w:val="20"/>
    </w:rPr>
  </w:style>
  <w:style w:type="character" w:styleId="ad">
    <w:name w:val="footnote reference"/>
    <w:basedOn w:val="a0"/>
    <w:uiPriority w:val="99"/>
    <w:semiHidden/>
    <w:unhideWhenUsed/>
    <w:rPr>
      <w:vertAlign w:val="superscript"/>
    </w:rPr>
  </w:style>
  <w:style w:type="character" w:styleId="ae">
    <w:name w:val="Emphasis"/>
    <w:basedOn w:val="a0"/>
    <w:uiPriority w:val="20"/>
    <w:qFormat/>
    <w:rPr>
      <w:i/>
      <w:iCs/>
    </w:rPr>
  </w:style>
  <w:style w:type="paragraph" w:styleId="af">
    <w:name w:val="List Paragraph"/>
    <w:basedOn w:val="a"/>
    <w:uiPriority w:val="34"/>
    <w:qFormat/>
    <w:pPr>
      <w:ind w:left="720"/>
      <w:contextualSpacing/>
    </w:pPr>
  </w:style>
  <w:style w:type="paragraph" w:customStyle="1" w:styleId="Default">
    <w:name w:val="Default"/>
    <w:pPr>
      <w:autoSpaceDE w:val="0"/>
      <w:autoSpaceDN w:val="0"/>
      <w:adjustRightInd w:val="0"/>
      <w:spacing w:after="0" w:line="240" w:lineRule="auto"/>
      <w:ind w:firstLine="0"/>
      <w:jc w:val="left"/>
    </w:pPr>
    <w:rPr>
      <w:rFonts w:eastAsia="Calibri" w:cs="Times New Roman"/>
      <w:color w:val="000000"/>
      <w:sz w:val="24"/>
      <w:szCs w:val="24"/>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11">
    <w:name w:val="Основной текст Знак1"/>
    <w:basedOn w:val="a0"/>
    <w:uiPriority w:val="99"/>
    <w:locked/>
    <w:rPr>
      <w:rFonts w:cs="Times New Roman"/>
      <w:sz w:val="26"/>
      <w:szCs w:val="26"/>
      <w:shd w:val="clear" w:color="auto" w:fill="FFFFFF"/>
    </w:rPr>
  </w:style>
  <w:style w:type="character" w:styleId="af0">
    <w:name w:val="FollowedHyperlink"/>
    <w:basedOn w:val="a0"/>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jc w:val="left"/>
    </w:pPr>
    <w:rPr>
      <w:rFonts w:ascii="Calibri" w:eastAsia="Calibri" w:hAnsi="Calibri" w:cs="Times New Roman"/>
      <w:sz w:val="22"/>
    </w:rPr>
  </w:style>
  <w:style w:type="paragraph" w:styleId="1">
    <w:name w:val="heading 1"/>
    <w:basedOn w:val="a"/>
    <w:next w:val="a"/>
    <w:link w:val="10"/>
    <w:uiPriority w:val="9"/>
    <w:qFormat/>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rPr>
      <w:rFonts w:eastAsia="Times New Roman" w:cs="Times New Roman"/>
      <w:sz w:val="24"/>
      <w:szCs w:val="24"/>
      <w:lang w:eastAsia="ru-RU"/>
    </w:rPr>
  </w:style>
  <w:style w:type="character" w:styleId="a5">
    <w:name w:val="page number"/>
  </w:style>
  <w:style w:type="character" w:styleId="a6">
    <w:name w:val="Hyperlink"/>
    <w:uiPriority w:val="99"/>
    <w:unhideWhenUsed/>
    <w:rPr>
      <w:color w:val="0000FF"/>
      <w:u w:val="single"/>
    </w:rPr>
  </w:style>
  <w:style w:type="character" w:customStyle="1" w:styleId="a7">
    <w:name w:val="a"/>
    <w:basedOn w:val="a0"/>
  </w:style>
  <w:style w:type="character" w:styleId="a8">
    <w:name w:val="Strong"/>
    <w:qFormat/>
    <w:rPr>
      <w:b/>
      <w:bCs/>
    </w:rPr>
  </w:style>
  <w:style w:type="paragraph" w:styleId="a9">
    <w:name w:val="Body Text"/>
    <w:basedOn w:val="a"/>
    <w:link w:val="aa"/>
    <w:pPr>
      <w:spacing w:after="120" w:line="240" w:lineRule="auto"/>
      <w:ind w:right="902" w:firstLine="567"/>
      <w:jc w:val="both"/>
    </w:pPr>
    <w:rPr>
      <w:rFonts w:ascii="Times New Roman" w:eastAsia="Times New Roman" w:hAnsi="Times New Roman"/>
      <w:sz w:val="28"/>
      <w:szCs w:val="20"/>
      <w:lang w:eastAsia="ru-RU"/>
    </w:rPr>
  </w:style>
  <w:style w:type="character" w:customStyle="1" w:styleId="aa">
    <w:name w:val="Основной текст Знак"/>
    <w:basedOn w:val="a0"/>
    <w:link w:val="a9"/>
    <w:rPr>
      <w:rFonts w:eastAsia="Times New Roman" w:cs="Times New Roman"/>
      <w:szCs w:val="20"/>
      <w:lang w:eastAsia="ru-RU"/>
    </w:rPr>
  </w:style>
  <w:style w:type="paragraph" w:styleId="2">
    <w:name w:val="Body Text Indent 2"/>
    <w:basedOn w:val="a"/>
    <w:link w:val="20"/>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Pr>
      <w:rFonts w:eastAsia="Times New Roman" w:cs="Times New Roman"/>
      <w:sz w:val="24"/>
      <w:szCs w:val="24"/>
      <w:lang w:eastAsia="ru-RU"/>
    </w:rPr>
  </w:style>
  <w:style w:type="paragraph" w:styleId="ab">
    <w:name w:val="footnote text"/>
    <w:basedOn w:val="a"/>
    <w:link w:val="ac"/>
    <w:uiPriority w:val="99"/>
    <w:semiHidden/>
    <w:unhideWhenUsed/>
    <w:pPr>
      <w:spacing w:after="0" w:line="240" w:lineRule="auto"/>
    </w:pPr>
    <w:rPr>
      <w:sz w:val="20"/>
      <w:szCs w:val="20"/>
    </w:rPr>
  </w:style>
  <w:style w:type="character" w:customStyle="1" w:styleId="ac">
    <w:name w:val="Текст сноски Знак"/>
    <w:basedOn w:val="a0"/>
    <w:link w:val="ab"/>
    <w:uiPriority w:val="99"/>
    <w:semiHidden/>
    <w:rPr>
      <w:rFonts w:ascii="Calibri" w:eastAsia="Calibri" w:hAnsi="Calibri" w:cs="Times New Roman"/>
      <w:sz w:val="20"/>
      <w:szCs w:val="20"/>
    </w:rPr>
  </w:style>
  <w:style w:type="character" w:styleId="ad">
    <w:name w:val="footnote reference"/>
    <w:basedOn w:val="a0"/>
    <w:uiPriority w:val="99"/>
    <w:semiHidden/>
    <w:unhideWhenUsed/>
    <w:rPr>
      <w:vertAlign w:val="superscript"/>
    </w:rPr>
  </w:style>
  <w:style w:type="character" w:styleId="ae">
    <w:name w:val="Emphasis"/>
    <w:basedOn w:val="a0"/>
    <w:uiPriority w:val="20"/>
    <w:qFormat/>
    <w:rPr>
      <w:i/>
      <w:iCs/>
    </w:rPr>
  </w:style>
  <w:style w:type="paragraph" w:styleId="af">
    <w:name w:val="List Paragraph"/>
    <w:basedOn w:val="a"/>
    <w:uiPriority w:val="34"/>
    <w:qFormat/>
    <w:pPr>
      <w:ind w:left="720"/>
      <w:contextualSpacing/>
    </w:pPr>
  </w:style>
  <w:style w:type="paragraph" w:customStyle="1" w:styleId="Default">
    <w:name w:val="Default"/>
    <w:pPr>
      <w:autoSpaceDE w:val="0"/>
      <w:autoSpaceDN w:val="0"/>
      <w:adjustRightInd w:val="0"/>
      <w:spacing w:after="0" w:line="240" w:lineRule="auto"/>
      <w:ind w:firstLine="0"/>
      <w:jc w:val="left"/>
    </w:pPr>
    <w:rPr>
      <w:rFonts w:eastAsia="Calibri" w:cs="Times New Roman"/>
      <w:color w:val="000000"/>
      <w:sz w:val="24"/>
      <w:szCs w:val="24"/>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11">
    <w:name w:val="Основной текст Знак1"/>
    <w:basedOn w:val="a0"/>
    <w:uiPriority w:val="99"/>
    <w:locked/>
    <w:rPr>
      <w:rFonts w:cs="Times New Roman"/>
      <w:sz w:val="26"/>
      <w:szCs w:val="26"/>
      <w:shd w:val="clear" w:color="auto" w:fill="FFFFFF"/>
    </w:rPr>
  </w:style>
  <w:style w:type="character" w:styleId="af0">
    <w:name w:val="FollowedHyperlink"/>
    <w:basedOn w:val="a0"/>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alinasorina.log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DDE4C-1B5B-46CA-9554-5EC3F9A7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4446</Words>
  <Characters>25348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philos</cp:lastModifiedBy>
  <cp:revision>2</cp:revision>
  <dcterms:created xsi:type="dcterms:W3CDTF">2018-02-27T07:52:00Z</dcterms:created>
  <dcterms:modified xsi:type="dcterms:W3CDTF">2018-02-27T07:52:00Z</dcterms:modified>
</cp:coreProperties>
</file>