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D457" w14:textId="77777777" w:rsidR="00F1126A" w:rsidRDefault="00F1126A" w:rsidP="00F1126A">
      <w:pPr>
        <w:pStyle w:val="11"/>
        <w:numPr>
          <w:ilvl w:val="0"/>
          <w:numId w:val="0"/>
        </w:numPr>
        <w:ind w:left="360"/>
        <w:jc w:val="center"/>
      </w:pPr>
      <w:r>
        <w:t xml:space="preserve">Аннотация к дисциплине </w:t>
      </w:r>
    </w:p>
    <w:p w14:paraId="7BD4EBC5" w14:textId="69C61A96" w:rsidR="00F1126A" w:rsidRDefault="00F1126A" w:rsidP="00F1126A">
      <w:pPr>
        <w:pStyle w:val="11"/>
        <w:numPr>
          <w:ilvl w:val="0"/>
          <w:numId w:val="0"/>
        </w:numPr>
        <w:ind w:left="360"/>
        <w:jc w:val="center"/>
      </w:pPr>
      <w:r w:rsidRPr="00F1126A">
        <w:t>«Логико-методологические проблемы философии науки XXI века»</w:t>
      </w:r>
    </w:p>
    <w:p w14:paraId="3265EB24" w14:textId="77777777" w:rsidR="00F1126A" w:rsidRDefault="00F1126A" w:rsidP="00F1126A">
      <w:r>
        <w:t>Целью курса является изучение логико-методологической проблематики современной философии науки. Студенты должны овладеть основами логики, теории множеств, освоить современную трактовку таких понятий, как «дедукция», «индукция», «модель». Они должны освоить такие центральные понятия философии как «аксиоматическая теория», «гипотетико-дедуктивная теория», «подтверждение», «опровержение», «проверка», «моделирование», «алгоритм», «программа».</w:t>
      </w:r>
    </w:p>
    <w:p w14:paraId="0AFA8040" w14:textId="77777777" w:rsidR="00F1126A" w:rsidRDefault="00F1126A" w:rsidP="00F1126A">
      <w:r>
        <w:t>Конец ХХ века и начало ХХ</w:t>
      </w:r>
      <w:r>
        <w:rPr>
          <w:lang w:val="en-US"/>
        </w:rPr>
        <w:t>I</w:t>
      </w:r>
      <w:r w:rsidRPr="00AD50E4">
        <w:t xml:space="preserve"> </w:t>
      </w:r>
      <w:r>
        <w:t xml:space="preserve">века заставляют нас обратиться к </w:t>
      </w:r>
      <w:proofErr w:type="gramStart"/>
      <w:r>
        <w:t>понятиям  «</w:t>
      </w:r>
      <w:proofErr w:type="gramEnd"/>
      <w:r>
        <w:t xml:space="preserve">универсальная машина Тьюринга», «остановка машины Тьюринга», «тест Тьюринга», «искусственный интеллект». </w:t>
      </w:r>
    </w:p>
    <w:p w14:paraId="4716C542" w14:textId="77777777" w:rsidR="00F1126A" w:rsidRDefault="00F1126A" w:rsidP="00F1126A">
      <w:r>
        <w:t xml:space="preserve">Мы не планируем изучать специфические философские вопросы математики и физики. Речь будет идти о самых общих понятиях философии науки, о понятиях, которые принимали как неопозитивисты, так и их оппоненты (кантианцы, натуралисты).  Речь, однако, будет идти о понятиях, эксплицирующих интуитивные представления о том, как устроено научное знание, как </w:t>
      </w:r>
      <w:proofErr w:type="gramStart"/>
      <w:r>
        <w:t>соотносится  теория</w:t>
      </w:r>
      <w:proofErr w:type="gramEnd"/>
      <w:r>
        <w:t xml:space="preserve"> и эмпирия, каково место математики в теоретических построениях естественных наук. </w:t>
      </w:r>
    </w:p>
    <w:p w14:paraId="4F9A3CAF" w14:textId="77777777" w:rsidR="00F1126A" w:rsidRDefault="00F1126A" w:rsidP="00F1126A">
      <w:r>
        <w:t>Слушатели должны будут получить представление о двух важнейших результатах логики начала ХХ века, о теоремах Геделя о полноте исчисления предикатов первого порядка и о неполноте формальной арифметики.</w:t>
      </w:r>
    </w:p>
    <w:p w14:paraId="6B16D8E4" w14:textId="77777777" w:rsidR="00F1126A" w:rsidRDefault="00F1126A" w:rsidP="00F1126A"/>
    <w:p w14:paraId="1F4138DA" w14:textId="77777777" w:rsidR="00F1126A" w:rsidRDefault="00F1126A"/>
    <w:sectPr w:rsidR="00F11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6436F"/>
    <w:multiLevelType w:val="multilevel"/>
    <w:tmpl w:val="6826436F"/>
    <w:lvl w:ilvl="0">
      <w:start w:val="1"/>
      <w:numFmt w:val="decimal"/>
      <w:pStyle w:val="11"/>
      <w:lvlText w:val="%1."/>
      <w:lvlJc w:val="left"/>
      <w:pPr>
        <w:ind w:left="720" w:hanging="360"/>
      </w:pPr>
      <w:rPr>
        <w:rFonts w:hint="default"/>
        <w:b w:val="0"/>
        <w:i w:val="0"/>
      </w:rPr>
    </w:lvl>
    <w:lvl w:ilvl="1">
      <w:start w:val="1"/>
      <w:numFmt w:val="decimal"/>
      <w:isLgl/>
      <w:lvlText w:val="%1.%2"/>
      <w:lvlJc w:val="left"/>
      <w:pPr>
        <w:ind w:left="840" w:hanging="48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05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6A"/>
    <w:rsid w:val="001B2062"/>
    <w:rsid w:val="00314B11"/>
    <w:rsid w:val="00CC5634"/>
    <w:rsid w:val="00D01295"/>
    <w:rsid w:val="00E50542"/>
    <w:rsid w:val="00F11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C41BE0C"/>
  <w15:chartTrackingRefBased/>
  <w15:docId w15:val="{FF92108A-324E-DD40-9B41-ACCB114B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26A"/>
    <w:pPr>
      <w:spacing w:after="0" w:line="240" w:lineRule="auto"/>
      <w:contextualSpacing/>
      <w:jc w:val="both"/>
    </w:pPr>
    <w:rPr>
      <w:rFonts w:ascii="Times New Roman" w:hAnsi="Times New Roman" w:cs="Times New Roman"/>
      <w:kern w:val="0"/>
      <w14:ligatures w14:val="none"/>
    </w:rPr>
  </w:style>
  <w:style w:type="paragraph" w:styleId="1">
    <w:name w:val="heading 1"/>
    <w:basedOn w:val="a"/>
    <w:next w:val="a"/>
    <w:link w:val="10"/>
    <w:uiPriority w:val="9"/>
    <w:qFormat/>
    <w:rsid w:val="00F11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11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112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112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112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1126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126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126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126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12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112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112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112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112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112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126A"/>
    <w:rPr>
      <w:rFonts w:eastAsiaTheme="majorEastAsia" w:cstheme="majorBidi"/>
      <w:color w:val="595959" w:themeColor="text1" w:themeTint="A6"/>
    </w:rPr>
  </w:style>
  <w:style w:type="character" w:customStyle="1" w:styleId="80">
    <w:name w:val="Заголовок 8 Знак"/>
    <w:basedOn w:val="a0"/>
    <w:link w:val="8"/>
    <w:uiPriority w:val="9"/>
    <w:semiHidden/>
    <w:rsid w:val="00F112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126A"/>
    <w:rPr>
      <w:rFonts w:eastAsiaTheme="majorEastAsia" w:cstheme="majorBidi"/>
      <w:color w:val="272727" w:themeColor="text1" w:themeTint="D8"/>
    </w:rPr>
  </w:style>
  <w:style w:type="paragraph" w:styleId="a3">
    <w:name w:val="Title"/>
    <w:basedOn w:val="a"/>
    <w:next w:val="a"/>
    <w:link w:val="a4"/>
    <w:uiPriority w:val="10"/>
    <w:qFormat/>
    <w:rsid w:val="00F1126A"/>
    <w:pPr>
      <w:spacing w:after="80"/>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12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26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126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126A"/>
    <w:pPr>
      <w:spacing w:before="160"/>
      <w:jc w:val="center"/>
    </w:pPr>
    <w:rPr>
      <w:i/>
      <w:iCs/>
      <w:color w:val="404040" w:themeColor="text1" w:themeTint="BF"/>
    </w:rPr>
  </w:style>
  <w:style w:type="character" w:customStyle="1" w:styleId="22">
    <w:name w:val="Цитата 2 Знак"/>
    <w:basedOn w:val="a0"/>
    <w:link w:val="21"/>
    <w:uiPriority w:val="29"/>
    <w:rsid w:val="00F1126A"/>
    <w:rPr>
      <w:i/>
      <w:iCs/>
      <w:color w:val="404040" w:themeColor="text1" w:themeTint="BF"/>
    </w:rPr>
  </w:style>
  <w:style w:type="paragraph" w:styleId="a7">
    <w:name w:val="List Paragraph"/>
    <w:basedOn w:val="a"/>
    <w:uiPriority w:val="34"/>
    <w:qFormat/>
    <w:rsid w:val="00F1126A"/>
    <w:pPr>
      <w:ind w:left="720"/>
    </w:pPr>
  </w:style>
  <w:style w:type="character" w:styleId="a8">
    <w:name w:val="Intense Emphasis"/>
    <w:basedOn w:val="a0"/>
    <w:uiPriority w:val="21"/>
    <w:qFormat/>
    <w:rsid w:val="00F1126A"/>
    <w:rPr>
      <w:i/>
      <w:iCs/>
      <w:color w:val="0F4761" w:themeColor="accent1" w:themeShade="BF"/>
    </w:rPr>
  </w:style>
  <w:style w:type="paragraph" w:styleId="a9">
    <w:name w:val="Intense Quote"/>
    <w:basedOn w:val="a"/>
    <w:next w:val="a"/>
    <w:link w:val="aa"/>
    <w:uiPriority w:val="30"/>
    <w:qFormat/>
    <w:rsid w:val="00F11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1126A"/>
    <w:rPr>
      <w:i/>
      <w:iCs/>
      <w:color w:val="0F4761" w:themeColor="accent1" w:themeShade="BF"/>
    </w:rPr>
  </w:style>
  <w:style w:type="character" w:styleId="ab">
    <w:name w:val="Intense Reference"/>
    <w:basedOn w:val="a0"/>
    <w:uiPriority w:val="32"/>
    <w:qFormat/>
    <w:rsid w:val="00F1126A"/>
    <w:rPr>
      <w:b/>
      <w:bCs/>
      <w:smallCaps/>
      <w:color w:val="0F4761" w:themeColor="accent1" w:themeShade="BF"/>
      <w:spacing w:val="5"/>
    </w:rPr>
  </w:style>
  <w:style w:type="paragraph" w:customStyle="1" w:styleId="11">
    <w:name w:val="Заголовок 11"/>
    <w:basedOn w:val="a7"/>
    <w:next w:val="a"/>
    <w:uiPriority w:val="99"/>
    <w:qFormat/>
    <w:rsid w:val="00F1126A"/>
    <w:pPr>
      <w:numPr>
        <w:numId w:val="1"/>
      </w:numPr>
      <w:spacing w:before="240" w:after="120"/>
      <w:outlineLvl w:val="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1191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Office365</cp:lastModifiedBy>
  <cp:revision>2</cp:revision>
  <dcterms:created xsi:type="dcterms:W3CDTF">2026-01-27T06:18:00Z</dcterms:created>
  <dcterms:modified xsi:type="dcterms:W3CDTF">2026-01-27T06:18:00Z</dcterms:modified>
</cp:coreProperties>
</file>