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90" w:rsidRPr="00B82B54" w:rsidRDefault="00080D90" w:rsidP="00080D90">
      <w:pPr>
        <w:jc w:val="center"/>
        <w:rPr>
          <w:rFonts w:cs="Times New Roman"/>
          <w:b/>
          <w:color w:val="222222"/>
          <w:szCs w:val="28"/>
          <w:shd w:val="clear" w:color="auto" w:fill="FFFFFF"/>
        </w:rPr>
      </w:pPr>
      <w:r w:rsidRPr="00B82B54">
        <w:rPr>
          <w:rFonts w:cs="Times New Roman"/>
          <w:b/>
          <w:color w:val="222222"/>
          <w:szCs w:val="28"/>
          <w:shd w:val="clear" w:color="auto" w:fill="FFFFFF"/>
        </w:rPr>
        <w:t>РАБОЧАЯ ПРОГРАММА ДИСЦИПЛИНЫ</w:t>
      </w:r>
    </w:p>
    <w:p w:rsidR="00080D90" w:rsidRPr="00B82B54" w:rsidRDefault="00080D90" w:rsidP="00080D90">
      <w:pPr>
        <w:jc w:val="center"/>
        <w:rPr>
          <w:rFonts w:cs="Times New Roman"/>
          <w:b/>
          <w:color w:val="222222"/>
          <w:szCs w:val="28"/>
          <w:shd w:val="clear" w:color="auto" w:fill="FFFFFF"/>
        </w:rPr>
      </w:pPr>
    </w:p>
    <w:p w:rsidR="00DD1BAE" w:rsidRPr="00B82B54" w:rsidRDefault="00B94EF8" w:rsidP="00B94EF8">
      <w:pPr>
        <w:jc w:val="center"/>
        <w:rPr>
          <w:rFonts w:cs="Times New Roman"/>
          <w:bCs/>
          <w:sz w:val="32"/>
          <w:szCs w:val="32"/>
        </w:rPr>
      </w:pPr>
      <w:r w:rsidRPr="00B82B54">
        <w:rPr>
          <w:rFonts w:cs="Times New Roman"/>
          <w:bCs/>
          <w:sz w:val="32"/>
          <w:szCs w:val="32"/>
        </w:rPr>
        <w:t>Культурная политика</w:t>
      </w:r>
      <w:r w:rsidR="00080D90" w:rsidRPr="00B82B54">
        <w:rPr>
          <w:rFonts w:cs="Times New Roman"/>
          <w:bCs/>
          <w:sz w:val="32"/>
          <w:szCs w:val="32"/>
        </w:rPr>
        <w:t>.</w:t>
      </w:r>
    </w:p>
    <w:p w:rsidR="00EF3352" w:rsidRPr="00EF3352" w:rsidRDefault="00B94EF8" w:rsidP="00EF3352">
      <w:pPr>
        <w:pStyle w:val="1"/>
        <w:numPr>
          <w:ilvl w:val="0"/>
          <w:numId w:val="8"/>
        </w:numPr>
        <w:rPr>
          <w:rFonts w:cs="Times New Roman"/>
          <w:b w:val="0"/>
          <w:sz w:val="24"/>
          <w:szCs w:val="24"/>
        </w:rPr>
      </w:pPr>
      <w:bookmarkStart w:id="0" w:name="_Toc501124026"/>
      <w:r w:rsidRPr="00B82B54">
        <w:rPr>
          <w:rFonts w:cs="Times New Roman"/>
          <w:sz w:val="24"/>
          <w:szCs w:val="24"/>
        </w:rPr>
        <w:t>Наименование дисциплины</w:t>
      </w:r>
      <w:bookmarkEnd w:id="0"/>
      <w:r w:rsidR="00080D90" w:rsidRPr="00B82B54">
        <w:rPr>
          <w:rFonts w:cs="Times New Roman"/>
          <w:sz w:val="24"/>
          <w:szCs w:val="24"/>
        </w:rPr>
        <w:t xml:space="preserve">. </w:t>
      </w:r>
      <w:r w:rsidRPr="00B82B54">
        <w:rPr>
          <w:rFonts w:cs="Times New Roman"/>
          <w:b w:val="0"/>
          <w:sz w:val="24"/>
          <w:szCs w:val="24"/>
        </w:rPr>
        <w:t>Культурная политика</w:t>
      </w:r>
    </w:p>
    <w:p w:rsidR="00B94EF8" w:rsidRPr="00B82B54" w:rsidRDefault="0009665C" w:rsidP="0009665C">
      <w:pPr>
        <w:pStyle w:val="1"/>
        <w:numPr>
          <w:ilvl w:val="0"/>
          <w:numId w:val="0"/>
        </w:numPr>
        <w:ind w:left="720" w:hanging="360"/>
        <w:rPr>
          <w:rFonts w:cs="Times New Roman"/>
          <w:sz w:val="24"/>
          <w:szCs w:val="24"/>
        </w:rPr>
      </w:pPr>
      <w:bookmarkStart w:id="1" w:name="_Toc501124027"/>
      <w:r w:rsidRPr="00B82B54">
        <w:rPr>
          <w:rFonts w:cs="Times New Roman"/>
          <w:sz w:val="24"/>
          <w:szCs w:val="24"/>
        </w:rPr>
        <w:t xml:space="preserve">2. </w:t>
      </w:r>
      <w:r w:rsidR="00B94EF8" w:rsidRPr="00B82B54">
        <w:rPr>
          <w:rFonts w:cs="Times New Roman"/>
          <w:sz w:val="24"/>
          <w:szCs w:val="24"/>
        </w:rPr>
        <w:t>Аннотация к дисциплине</w:t>
      </w:r>
      <w:bookmarkEnd w:id="1"/>
    </w:p>
    <w:p w:rsidR="00B94EF8" w:rsidRPr="00B82B54" w:rsidRDefault="00F03645" w:rsidP="00F03645">
      <w:pPr>
        <w:ind w:firstLine="360"/>
        <w:rPr>
          <w:rFonts w:cs="Times New Roman"/>
          <w:sz w:val="24"/>
        </w:rPr>
      </w:pPr>
      <w:r w:rsidRPr="00B82B54">
        <w:rPr>
          <w:rFonts w:cs="Times New Roman"/>
          <w:sz w:val="24"/>
        </w:rPr>
        <w:t xml:space="preserve">Предмет изучения учебной дисциплины – политические, экономические, культурологические, социальные и правовые явления, возникающие в процессе государственного и муниципального управления и оказывающие влияние на культурную политику, проводимую государством в современной России. Цель изучения курса – овладение студентами знаний и формирование навыков их использования в своей будущей профессиональной деятельности. Курс ориентирован на формирование у студентов профессиональных знаний, навыков и умений, необходимых в будущей деятельности. В программе курса учтена специфика профессиональной деятельности студентов. </w:t>
      </w:r>
    </w:p>
    <w:p w:rsidR="00B94EF8" w:rsidRPr="00B82B54" w:rsidRDefault="0009665C" w:rsidP="0009665C">
      <w:pPr>
        <w:pStyle w:val="1"/>
        <w:numPr>
          <w:ilvl w:val="0"/>
          <w:numId w:val="0"/>
        </w:numPr>
        <w:ind w:left="720" w:hanging="360"/>
        <w:rPr>
          <w:rFonts w:cs="Times New Roman"/>
          <w:sz w:val="24"/>
          <w:szCs w:val="24"/>
        </w:rPr>
      </w:pPr>
      <w:bookmarkStart w:id="2" w:name="_Toc501124028"/>
      <w:r w:rsidRPr="00B82B54">
        <w:rPr>
          <w:rFonts w:cs="Times New Roman"/>
          <w:sz w:val="24"/>
          <w:szCs w:val="24"/>
        </w:rPr>
        <w:t xml:space="preserve">3. </w:t>
      </w:r>
      <w:r w:rsidR="00B94EF8" w:rsidRPr="00B82B54">
        <w:rPr>
          <w:rFonts w:cs="Times New Roman"/>
          <w:sz w:val="24"/>
          <w:szCs w:val="24"/>
        </w:rPr>
        <w:t>Место дисциплины в структуре основной образовательной программы (ООП)</w:t>
      </w:r>
      <w:bookmarkEnd w:id="2"/>
    </w:p>
    <w:p w:rsidR="0009665C" w:rsidRPr="00B82B54" w:rsidRDefault="00F03645" w:rsidP="00F03645">
      <w:pPr>
        <w:ind w:firstLine="360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Дисциплина является обязательной и относится к вариативной элективной части (профессиональная дисциплина по выбору) основной образовательной программы по направлению подготовки «Реклама и связи с общественностью».</w:t>
      </w:r>
      <w:bookmarkStart w:id="3" w:name="_Toc501124029"/>
    </w:p>
    <w:p w:rsidR="00B94EF8" w:rsidRPr="00B82B54" w:rsidRDefault="0009665C" w:rsidP="0009665C">
      <w:pPr>
        <w:pStyle w:val="1"/>
        <w:numPr>
          <w:ilvl w:val="0"/>
          <w:numId w:val="0"/>
        </w:numPr>
        <w:ind w:left="720" w:hanging="360"/>
        <w:rPr>
          <w:rFonts w:cs="Times New Roman"/>
          <w:sz w:val="24"/>
          <w:szCs w:val="24"/>
        </w:rPr>
      </w:pPr>
      <w:r w:rsidRPr="00B82B54">
        <w:rPr>
          <w:rFonts w:cs="Times New Roman"/>
          <w:sz w:val="24"/>
          <w:szCs w:val="24"/>
        </w:rPr>
        <w:t xml:space="preserve">4. </w:t>
      </w:r>
      <w:r w:rsidR="00B94EF8" w:rsidRPr="00B82B54">
        <w:rPr>
          <w:rFonts w:cs="Times New Roman"/>
          <w:sz w:val="24"/>
          <w:szCs w:val="24"/>
        </w:rPr>
        <w:t>Уровень высшего образования</w:t>
      </w:r>
      <w:bookmarkEnd w:id="3"/>
    </w:p>
    <w:p w:rsidR="00B94EF8" w:rsidRPr="00B82B54" w:rsidRDefault="00B94EF8" w:rsidP="00B94EF8">
      <w:pPr>
        <w:ind w:firstLine="360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Бакалавриат</w:t>
      </w:r>
    </w:p>
    <w:p w:rsidR="00B94EF8" w:rsidRPr="00B82B54" w:rsidRDefault="0009665C" w:rsidP="0009665C">
      <w:pPr>
        <w:pStyle w:val="1"/>
        <w:numPr>
          <w:ilvl w:val="0"/>
          <w:numId w:val="0"/>
        </w:numPr>
        <w:ind w:left="720" w:hanging="360"/>
        <w:rPr>
          <w:rFonts w:cs="Times New Roman"/>
          <w:sz w:val="24"/>
          <w:szCs w:val="24"/>
        </w:rPr>
      </w:pPr>
      <w:bookmarkStart w:id="4" w:name="_Toc501124030"/>
      <w:r w:rsidRPr="00B82B54">
        <w:rPr>
          <w:rFonts w:cs="Times New Roman"/>
          <w:sz w:val="24"/>
          <w:szCs w:val="24"/>
        </w:rPr>
        <w:t xml:space="preserve">5. </w:t>
      </w:r>
      <w:r w:rsidR="00B94EF8" w:rsidRPr="00B82B54">
        <w:rPr>
          <w:rFonts w:cs="Times New Roman"/>
          <w:sz w:val="24"/>
          <w:szCs w:val="24"/>
        </w:rPr>
        <w:t>Год и семестр обучения</w:t>
      </w:r>
      <w:bookmarkEnd w:id="4"/>
    </w:p>
    <w:p w:rsidR="00B94EF8" w:rsidRPr="00B82B54" w:rsidRDefault="00B94EF8" w:rsidP="00B94EF8">
      <w:pPr>
        <w:ind w:firstLine="360"/>
        <w:rPr>
          <w:rFonts w:cs="Times New Roman"/>
          <w:sz w:val="24"/>
        </w:rPr>
      </w:pPr>
      <w:r w:rsidRPr="00B82B54">
        <w:rPr>
          <w:rFonts w:cs="Times New Roman"/>
          <w:sz w:val="24"/>
          <w:lang w:val="en-US"/>
        </w:rPr>
        <w:t>IV</w:t>
      </w:r>
      <w:r w:rsidRPr="00B82B54">
        <w:rPr>
          <w:rFonts w:cs="Times New Roman"/>
          <w:sz w:val="24"/>
        </w:rPr>
        <w:t xml:space="preserve"> курс, 7 семестр.</w:t>
      </w:r>
    </w:p>
    <w:p w:rsidR="00B94EF8" w:rsidRPr="00B82B54" w:rsidRDefault="0009665C" w:rsidP="0009665C">
      <w:pPr>
        <w:pStyle w:val="1"/>
        <w:numPr>
          <w:ilvl w:val="0"/>
          <w:numId w:val="0"/>
        </w:numPr>
        <w:ind w:left="720" w:hanging="360"/>
        <w:rPr>
          <w:rFonts w:cs="Times New Roman"/>
          <w:sz w:val="24"/>
          <w:szCs w:val="24"/>
        </w:rPr>
      </w:pPr>
      <w:bookmarkStart w:id="5" w:name="_Toc501124031"/>
      <w:r w:rsidRPr="00B82B54">
        <w:rPr>
          <w:rFonts w:cs="Times New Roman"/>
          <w:sz w:val="24"/>
          <w:szCs w:val="24"/>
        </w:rPr>
        <w:t xml:space="preserve">6. </w:t>
      </w:r>
      <w:r w:rsidR="00B94EF8" w:rsidRPr="00B82B54">
        <w:rPr>
          <w:rFonts w:cs="Times New Roman"/>
          <w:sz w:val="24"/>
          <w:szCs w:val="24"/>
        </w:rPr>
        <w:t>Общая трудоемкость дисциплины</w:t>
      </w:r>
      <w:bookmarkEnd w:id="5"/>
    </w:p>
    <w:p w:rsidR="00B94EF8" w:rsidRPr="00B82B54" w:rsidRDefault="00B94EF8" w:rsidP="00B94EF8">
      <w:pPr>
        <w:ind w:firstLine="360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Общая трудоемкость дисциплины составляет 2 зачетные единицы, 36 академических часов семинаров и 36 академических часов самостоятельной работы студента.</w:t>
      </w:r>
    </w:p>
    <w:p w:rsidR="00B94EF8" w:rsidRPr="00B82B54" w:rsidRDefault="00B82B54" w:rsidP="002F7025">
      <w:pPr>
        <w:pStyle w:val="1"/>
        <w:numPr>
          <w:ilvl w:val="0"/>
          <w:numId w:val="0"/>
        </w:numPr>
        <w:ind w:left="720" w:hanging="360"/>
        <w:rPr>
          <w:rFonts w:cs="Times New Roman"/>
          <w:sz w:val="24"/>
          <w:szCs w:val="24"/>
        </w:rPr>
      </w:pPr>
      <w:bookmarkStart w:id="6" w:name="_Toc501124033"/>
      <w:r w:rsidRPr="00B82B54">
        <w:rPr>
          <w:rFonts w:cs="Times New Roman"/>
          <w:sz w:val="24"/>
          <w:szCs w:val="24"/>
        </w:rPr>
        <w:t>7</w:t>
      </w:r>
      <w:r w:rsidR="0009665C" w:rsidRPr="00B82B54">
        <w:rPr>
          <w:rFonts w:cs="Times New Roman"/>
          <w:sz w:val="24"/>
          <w:szCs w:val="24"/>
        </w:rPr>
        <w:t xml:space="preserve">. </w:t>
      </w:r>
      <w:r w:rsidR="00B94EF8" w:rsidRPr="00B82B54">
        <w:rPr>
          <w:rFonts w:cs="Times New Roman"/>
          <w:sz w:val="24"/>
          <w:szCs w:val="24"/>
        </w:rPr>
        <w:t>Планируемые результаты обучения по дисциплине</w:t>
      </w:r>
      <w:bookmarkEnd w:id="6"/>
      <w:r w:rsidRPr="00B82B54">
        <w:rPr>
          <w:rFonts w:cs="Times New Roman"/>
          <w:sz w:val="24"/>
          <w:szCs w:val="24"/>
        </w:rPr>
        <w:t>.</w:t>
      </w:r>
    </w:p>
    <w:p w:rsidR="00B82B54" w:rsidRPr="00B82B54" w:rsidRDefault="00B82B54" w:rsidP="00B82B54">
      <w:pPr>
        <w:rPr>
          <w:rFonts w:cs="Times New Roman"/>
          <w:sz w:val="24"/>
        </w:rPr>
      </w:pPr>
      <w:r w:rsidRPr="00B82B54">
        <w:rPr>
          <w:rFonts w:cs="Times New Roman"/>
          <w:sz w:val="24"/>
        </w:rPr>
        <w:t>См. матрицу компетенций.</w:t>
      </w:r>
    </w:p>
    <w:p w:rsidR="00B82B54" w:rsidRPr="00B82B54" w:rsidRDefault="00B82B54" w:rsidP="00B82B54">
      <w:pPr>
        <w:rPr>
          <w:rFonts w:cs="Times New Roman"/>
          <w:sz w:val="24"/>
        </w:rPr>
      </w:pPr>
      <w:bookmarkStart w:id="7" w:name="_Toc501124035"/>
    </w:p>
    <w:p w:rsidR="00B82B54" w:rsidRPr="00B82B54" w:rsidRDefault="00B82B54" w:rsidP="00B82B54">
      <w:pPr>
        <w:rPr>
          <w:rFonts w:cs="Times New Roman"/>
          <w:b/>
          <w:sz w:val="24"/>
        </w:rPr>
      </w:pPr>
      <w:r w:rsidRPr="00B82B54">
        <w:rPr>
          <w:rFonts w:cs="Times New Roman"/>
          <w:b/>
          <w:sz w:val="24"/>
        </w:rPr>
        <w:t xml:space="preserve">8. Входные требования для освоения дисциплины.  </w:t>
      </w:r>
    </w:p>
    <w:p w:rsidR="00B82B54" w:rsidRPr="00B82B54" w:rsidRDefault="00B82B54" w:rsidP="00B82B54">
      <w:pPr>
        <w:rPr>
          <w:rFonts w:cs="Times New Roman"/>
          <w:b/>
          <w:sz w:val="24"/>
        </w:rPr>
      </w:pPr>
    </w:p>
    <w:p w:rsidR="00B82B54" w:rsidRPr="00B82B54" w:rsidRDefault="00B82B54" w:rsidP="00B82B54">
      <w:pPr>
        <w:rPr>
          <w:rFonts w:cs="Times New Roman"/>
          <w:sz w:val="24"/>
        </w:rPr>
      </w:pPr>
      <w:r w:rsidRPr="00B82B54">
        <w:rPr>
          <w:rFonts w:cs="Times New Roman"/>
          <w:sz w:val="24"/>
        </w:rPr>
        <w:t>Поскольку данная дисциплина читается на последнем курсе ,  ее успешному усвоению способствует весь комплекс дисциплин, прослушанных студентами в рамках бакалавриата.</w:t>
      </w:r>
    </w:p>
    <w:p w:rsidR="00B82B54" w:rsidRPr="00B82B54" w:rsidRDefault="00B82B54" w:rsidP="00B82B54">
      <w:pPr>
        <w:rPr>
          <w:rFonts w:cs="Times New Roman"/>
          <w:sz w:val="24"/>
        </w:rPr>
      </w:pPr>
    </w:p>
    <w:p w:rsidR="00B94EF8" w:rsidRPr="00B82B54" w:rsidRDefault="00B82B54" w:rsidP="0009665C">
      <w:pPr>
        <w:pStyle w:val="1"/>
        <w:numPr>
          <w:ilvl w:val="0"/>
          <w:numId w:val="0"/>
        </w:numPr>
        <w:ind w:left="720" w:hanging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09665C" w:rsidRPr="00B82B54">
        <w:rPr>
          <w:rFonts w:cs="Times New Roman"/>
          <w:sz w:val="24"/>
          <w:szCs w:val="24"/>
        </w:rPr>
        <w:t xml:space="preserve">. </w:t>
      </w:r>
      <w:r w:rsidR="00B94EF8" w:rsidRPr="00B82B54">
        <w:rPr>
          <w:rFonts w:cs="Times New Roman"/>
          <w:sz w:val="24"/>
          <w:szCs w:val="24"/>
        </w:rPr>
        <w:t>Учебно-тематический план</w:t>
      </w:r>
      <w:bookmarkEnd w:id="7"/>
    </w:p>
    <w:p w:rsidR="00B94EF8" w:rsidRPr="00B82B54" w:rsidRDefault="00B94EF8" w:rsidP="00B94EF8">
      <w:pPr>
        <w:rPr>
          <w:rFonts w:cs="Times New Roman"/>
          <w:sz w:val="24"/>
        </w:rPr>
      </w:pPr>
    </w:p>
    <w:tbl>
      <w:tblPr>
        <w:tblStyle w:val="a4"/>
        <w:tblW w:w="9330" w:type="dxa"/>
        <w:tblLayout w:type="fixed"/>
        <w:tblLook w:val="04A0"/>
      </w:tblPr>
      <w:tblGrid>
        <w:gridCol w:w="560"/>
        <w:gridCol w:w="5801"/>
        <w:gridCol w:w="1484"/>
        <w:gridCol w:w="1485"/>
      </w:tblGrid>
      <w:tr w:rsidR="00B94EF8" w:rsidRPr="00B82B54" w:rsidTr="00BE233E">
        <w:trPr>
          <w:trHeight w:val="442"/>
        </w:trPr>
        <w:tc>
          <w:tcPr>
            <w:tcW w:w="560" w:type="dxa"/>
          </w:tcPr>
          <w:p w:rsidR="00B94EF8" w:rsidRPr="00B82B54" w:rsidRDefault="00B94EF8" w:rsidP="009248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01" w:type="dxa"/>
          </w:tcPr>
          <w:p w:rsidR="00B94EF8" w:rsidRPr="00B82B54" w:rsidRDefault="00B94EF8" w:rsidP="009248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484" w:type="dxa"/>
          </w:tcPr>
          <w:p w:rsidR="00B94EF8" w:rsidRPr="00B82B54" w:rsidRDefault="00B94EF8" w:rsidP="009248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>Семинары</w:t>
            </w:r>
            <w:r w:rsidRPr="00B82B54">
              <w:rPr>
                <w:rFonts w:cs="Times New Roman"/>
                <w:b/>
                <w:sz w:val="24"/>
                <w:szCs w:val="24"/>
              </w:rPr>
              <w:br/>
              <w:t>(ак. ч.)</w:t>
            </w:r>
          </w:p>
        </w:tc>
        <w:tc>
          <w:tcPr>
            <w:tcW w:w="1485" w:type="dxa"/>
          </w:tcPr>
          <w:p w:rsidR="00B94EF8" w:rsidRPr="00B82B54" w:rsidRDefault="00B94EF8" w:rsidP="009248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BE233E" w:rsidRPr="00B82B54" w:rsidTr="00BE233E">
        <w:trPr>
          <w:trHeight w:val="442"/>
        </w:trPr>
        <w:tc>
          <w:tcPr>
            <w:tcW w:w="560" w:type="dxa"/>
          </w:tcPr>
          <w:p w:rsidR="00BE233E" w:rsidRPr="00B82B54" w:rsidRDefault="00BE233E" w:rsidP="009248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01" w:type="dxa"/>
          </w:tcPr>
          <w:p w:rsidR="00BE233E" w:rsidRPr="00B82B54" w:rsidRDefault="00BE233E" w:rsidP="00BE233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B82B54">
              <w:rPr>
                <w:rFonts w:cs="Times New Roman"/>
                <w:b/>
                <w:bCs/>
                <w:sz w:val="24"/>
                <w:szCs w:val="24"/>
              </w:rPr>
              <w:t>Основы и Стратегия ГКП</w:t>
            </w:r>
          </w:p>
        </w:tc>
        <w:tc>
          <w:tcPr>
            <w:tcW w:w="1484" w:type="dxa"/>
          </w:tcPr>
          <w:p w:rsidR="00BE233E" w:rsidRPr="00B82B54" w:rsidRDefault="00BE233E" w:rsidP="009248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BE233E" w:rsidRPr="00B82B54" w:rsidRDefault="00BE233E" w:rsidP="008A6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>Задание 1</w:t>
            </w:r>
          </w:p>
        </w:tc>
      </w:tr>
      <w:tr w:rsidR="00BE233E" w:rsidRPr="00B82B54" w:rsidTr="00BE233E">
        <w:trPr>
          <w:trHeight w:val="442"/>
        </w:trPr>
        <w:tc>
          <w:tcPr>
            <w:tcW w:w="560" w:type="dxa"/>
          </w:tcPr>
          <w:p w:rsidR="00BE233E" w:rsidRPr="00B82B54" w:rsidRDefault="00BE233E" w:rsidP="00BE23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01" w:type="dxa"/>
          </w:tcPr>
          <w:p w:rsidR="00BE233E" w:rsidRPr="00B82B54" w:rsidRDefault="00BE233E" w:rsidP="00BE233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B82B54">
              <w:rPr>
                <w:rFonts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484" w:type="dxa"/>
          </w:tcPr>
          <w:p w:rsidR="00BE233E" w:rsidRPr="00B82B54" w:rsidRDefault="00BE233E" w:rsidP="00BE23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BE233E" w:rsidRPr="00B82B54" w:rsidRDefault="00BE233E" w:rsidP="008A63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>Задание 2</w:t>
            </w:r>
          </w:p>
        </w:tc>
      </w:tr>
      <w:tr w:rsidR="00BE233E" w:rsidRPr="00B82B54" w:rsidTr="00BE233E">
        <w:trPr>
          <w:trHeight w:val="442"/>
        </w:trPr>
        <w:tc>
          <w:tcPr>
            <w:tcW w:w="560" w:type="dxa"/>
          </w:tcPr>
          <w:p w:rsidR="00BE233E" w:rsidRPr="00B82B54" w:rsidRDefault="00BE233E" w:rsidP="00BE23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801" w:type="dxa"/>
          </w:tcPr>
          <w:p w:rsidR="00BE233E" w:rsidRPr="00B82B54" w:rsidRDefault="00BE233E" w:rsidP="00BE233E">
            <w:pPr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bCs/>
                <w:sz w:val="24"/>
                <w:szCs w:val="24"/>
              </w:rPr>
              <w:t>Культурная среда</w:t>
            </w:r>
          </w:p>
        </w:tc>
        <w:tc>
          <w:tcPr>
            <w:tcW w:w="1484" w:type="dxa"/>
          </w:tcPr>
          <w:p w:rsidR="00BE233E" w:rsidRPr="00B82B54" w:rsidRDefault="00BE233E" w:rsidP="00BE23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BE233E" w:rsidRPr="00B82B54" w:rsidRDefault="00BE233E" w:rsidP="008A63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>Задание 3</w:t>
            </w:r>
          </w:p>
        </w:tc>
      </w:tr>
      <w:tr w:rsidR="00BE233E" w:rsidRPr="00B82B54" w:rsidTr="00BE233E">
        <w:trPr>
          <w:trHeight w:val="442"/>
        </w:trPr>
        <w:tc>
          <w:tcPr>
            <w:tcW w:w="560" w:type="dxa"/>
          </w:tcPr>
          <w:p w:rsidR="00BE233E" w:rsidRPr="00B82B54" w:rsidRDefault="00BE233E" w:rsidP="00BE23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01" w:type="dxa"/>
          </w:tcPr>
          <w:p w:rsidR="00BE233E" w:rsidRPr="00B82B54" w:rsidRDefault="00BE233E" w:rsidP="00BE233E">
            <w:pPr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bCs/>
                <w:sz w:val="24"/>
                <w:szCs w:val="24"/>
              </w:rPr>
              <w:t>Региональные практики</w:t>
            </w:r>
          </w:p>
        </w:tc>
        <w:tc>
          <w:tcPr>
            <w:tcW w:w="1484" w:type="dxa"/>
          </w:tcPr>
          <w:p w:rsidR="00BE233E" w:rsidRPr="00B82B54" w:rsidRDefault="00BE233E" w:rsidP="00BE23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BE233E" w:rsidRPr="00B82B54" w:rsidRDefault="00BE233E" w:rsidP="008A63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>Задание 4</w:t>
            </w:r>
          </w:p>
        </w:tc>
      </w:tr>
      <w:tr w:rsidR="00BE233E" w:rsidRPr="00B82B54" w:rsidTr="00BE233E">
        <w:trPr>
          <w:trHeight w:val="442"/>
        </w:trPr>
        <w:tc>
          <w:tcPr>
            <w:tcW w:w="560" w:type="dxa"/>
          </w:tcPr>
          <w:p w:rsidR="00BE233E" w:rsidRPr="00B82B54" w:rsidRDefault="00BE233E" w:rsidP="00BE23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01" w:type="dxa"/>
          </w:tcPr>
          <w:p w:rsidR="00BE233E" w:rsidRPr="00B82B54" w:rsidRDefault="00BE233E" w:rsidP="00BE233E">
            <w:pPr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bCs/>
                <w:sz w:val="24"/>
                <w:szCs w:val="24"/>
              </w:rPr>
              <w:t>Культурная деятельность</w:t>
            </w:r>
          </w:p>
        </w:tc>
        <w:tc>
          <w:tcPr>
            <w:tcW w:w="1484" w:type="dxa"/>
          </w:tcPr>
          <w:p w:rsidR="00BE233E" w:rsidRPr="00B82B54" w:rsidRDefault="00BE233E" w:rsidP="00BE23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BE233E" w:rsidRPr="00B82B54" w:rsidRDefault="00BE233E" w:rsidP="008A63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>Задание 5</w:t>
            </w:r>
          </w:p>
        </w:tc>
      </w:tr>
      <w:tr w:rsidR="00BE233E" w:rsidRPr="00B82B54" w:rsidTr="00BE233E">
        <w:trPr>
          <w:trHeight w:val="442"/>
        </w:trPr>
        <w:tc>
          <w:tcPr>
            <w:tcW w:w="560" w:type="dxa"/>
          </w:tcPr>
          <w:p w:rsidR="00BE233E" w:rsidRPr="00B82B54" w:rsidRDefault="00BE233E" w:rsidP="00BE23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01" w:type="dxa"/>
          </w:tcPr>
          <w:p w:rsidR="00BE233E" w:rsidRPr="00B82B54" w:rsidRDefault="00BE233E" w:rsidP="00BE233E">
            <w:pPr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bCs/>
                <w:sz w:val="24"/>
                <w:szCs w:val="24"/>
              </w:rPr>
              <w:t>Культура и государство</w:t>
            </w:r>
          </w:p>
        </w:tc>
        <w:tc>
          <w:tcPr>
            <w:tcW w:w="1484" w:type="dxa"/>
          </w:tcPr>
          <w:p w:rsidR="00BE233E" w:rsidRPr="00B82B54" w:rsidRDefault="00BE233E" w:rsidP="00BE23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BE233E" w:rsidRPr="00B82B54" w:rsidRDefault="00BE233E" w:rsidP="008A63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 xml:space="preserve">Задание </w:t>
            </w:r>
            <w:r w:rsidR="008A6324" w:rsidRPr="00B82B54"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BE233E" w:rsidRPr="00B82B54" w:rsidTr="00BE233E">
        <w:trPr>
          <w:trHeight w:val="442"/>
        </w:trPr>
        <w:tc>
          <w:tcPr>
            <w:tcW w:w="560" w:type="dxa"/>
          </w:tcPr>
          <w:p w:rsidR="00BE233E" w:rsidRPr="00B82B54" w:rsidRDefault="00BE233E" w:rsidP="00BE23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01" w:type="dxa"/>
          </w:tcPr>
          <w:p w:rsidR="00BE233E" w:rsidRPr="00B82B54" w:rsidRDefault="00BE233E" w:rsidP="00BE233E">
            <w:pPr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bCs/>
                <w:sz w:val="24"/>
                <w:szCs w:val="24"/>
              </w:rPr>
              <w:t>Культура и экономика</w:t>
            </w:r>
          </w:p>
        </w:tc>
        <w:tc>
          <w:tcPr>
            <w:tcW w:w="1484" w:type="dxa"/>
          </w:tcPr>
          <w:p w:rsidR="00BE233E" w:rsidRPr="00B82B54" w:rsidRDefault="00BE233E" w:rsidP="00BE23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BE233E" w:rsidRPr="00B82B54" w:rsidRDefault="00BE233E" w:rsidP="008A63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 xml:space="preserve">Задание </w:t>
            </w:r>
            <w:r w:rsidR="008A6324" w:rsidRPr="00B82B54">
              <w:rPr>
                <w:rFonts w:cs="Times New Roman"/>
                <w:b/>
                <w:sz w:val="24"/>
                <w:szCs w:val="24"/>
              </w:rPr>
              <w:t>7</w:t>
            </w:r>
          </w:p>
        </w:tc>
      </w:tr>
      <w:tr w:rsidR="00BE233E" w:rsidRPr="00B82B54" w:rsidTr="00BE233E">
        <w:trPr>
          <w:trHeight w:val="442"/>
        </w:trPr>
        <w:tc>
          <w:tcPr>
            <w:tcW w:w="560" w:type="dxa"/>
          </w:tcPr>
          <w:p w:rsidR="00BE233E" w:rsidRPr="00B82B54" w:rsidRDefault="00BE233E" w:rsidP="00BE23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01" w:type="dxa"/>
          </w:tcPr>
          <w:p w:rsidR="00BE233E" w:rsidRPr="00B82B54" w:rsidRDefault="00BE233E" w:rsidP="00BE233E">
            <w:pPr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bCs/>
                <w:sz w:val="24"/>
                <w:szCs w:val="24"/>
              </w:rPr>
              <w:t>Показатели культуры</w:t>
            </w:r>
          </w:p>
        </w:tc>
        <w:tc>
          <w:tcPr>
            <w:tcW w:w="1484" w:type="dxa"/>
          </w:tcPr>
          <w:p w:rsidR="00BE233E" w:rsidRPr="00B82B54" w:rsidRDefault="00BE233E" w:rsidP="00BE23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BE233E" w:rsidRPr="00B82B54" w:rsidRDefault="00BE233E" w:rsidP="008A63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 xml:space="preserve">Задание </w:t>
            </w:r>
            <w:r w:rsidR="008A6324" w:rsidRPr="00B82B54">
              <w:rPr>
                <w:rFonts w:cs="Times New Roman"/>
                <w:b/>
                <w:sz w:val="24"/>
                <w:szCs w:val="24"/>
              </w:rPr>
              <w:t>8</w:t>
            </w:r>
          </w:p>
        </w:tc>
      </w:tr>
      <w:tr w:rsidR="00BE233E" w:rsidRPr="00B82B54" w:rsidTr="00BE233E">
        <w:trPr>
          <w:trHeight w:val="442"/>
        </w:trPr>
        <w:tc>
          <w:tcPr>
            <w:tcW w:w="560" w:type="dxa"/>
          </w:tcPr>
          <w:p w:rsidR="00BE233E" w:rsidRPr="00B82B54" w:rsidRDefault="00BE233E" w:rsidP="00BE23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01" w:type="dxa"/>
          </w:tcPr>
          <w:p w:rsidR="00BE233E" w:rsidRPr="00B82B54" w:rsidRDefault="00BE233E" w:rsidP="00BE233E">
            <w:pPr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bCs/>
                <w:sz w:val="24"/>
                <w:szCs w:val="24"/>
              </w:rPr>
              <w:t>Подготовка проекта</w:t>
            </w:r>
          </w:p>
        </w:tc>
        <w:tc>
          <w:tcPr>
            <w:tcW w:w="1484" w:type="dxa"/>
          </w:tcPr>
          <w:p w:rsidR="00BE233E" w:rsidRPr="00B82B54" w:rsidRDefault="00BE233E" w:rsidP="00BE233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BE233E" w:rsidRPr="00B82B54" w:rsidRDefault="00BE233E" w:rsidP="008A63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 xml:space="preserve">Задание </w:t>
            </w:r>
            <w:r w:rsidR="008A6324" w:rsidRPr="00B82B54">
              <w:rPr>
                <w:rFonts w:cs="Times New Roman"/>
                <w:b/>
                <w:sz w:val="24"/>
                <w:szCs w:val="24"/>
              </w:rPr>
              <w:t>9</w:t>
            </w:r>
          </w:p>
        </w:tc>
      </w:tr>
      <w:tr w:rsidR="00BE233E" w:rsidRPr="00B82B54" w:rsidTr="00BE233E">
        <w:trPr>
          <w:trHeight w:val="290"/>
        </w:trPr>
        <w:tc>
          <w:tcPr>
            <w:tcW w:w="6361" w:type="dxa"/>
            <w:gridSpan w:val="2"/>
          </w:tcPr>
          <w:p w:rsidR="00BE233E" w:rsidRPr="00B82B54" w:rsidRDefault="00BE233E" w:rsidP="00924890">
            <w:pPr>
              <w:spacing w:before="120" w:after="12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bookmarkStart w:id="8" w:name="_Toc501124036"/>
            <w:r w:rsidRPr="00B82B54">
              <w:rPr>
                <w:rFonts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84" w:type="dxa"/>
          </w:tcPr>
          <w:p w:rsidR="00BE233E" w:rsidRPr="00B82B54" w:rsidRDefault="00BE233E" w:rsidP="00924890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82B54">
              <w:rPr>
                <w:rFonts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485" w:type="dxa"/>
          </w:tcPr>
          <w:p w:rsidR="00BE233E" w:rsidRPr="00B82B54" w:rsidRDefault="00BE233E" w:rsidP="00924890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B94EF8" w:rsidRPr="00B82B54" w:rsidRDefault="00B94EF8" w:rsidP="00B94EF8">
      <w:pPr>
        <w:rPr>
          <w:rFonts w:cs="Times New Roman"/>
          <w:sz w:val="24"/>
        </w:rPr>
      </w:pPr>
    </w:p>
    <w:p w:rsidR="00B94EF8" w:rsidRPr="00B82B54" w:rsidRDefault="00B82B54" w:rsidP="0009665C">
      <w:pPr>
        <w:pStyle w:val="1"/>
        <w:numPr>
          <w:ilvl w:val="0"/>
          <w:numId w:val="0"/>
        </w:numPr>
        <w:ind w:left="720" w:hanging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="0009665C" w:rsidRPr="00B82B54">
        <w:rPr>
          <w:rFonts w:cs="Times New Roman"/>
          <w:sz w:val="24"/>
          <w:szCs w:val="24"/>
        </w:rPr>
        <w:t xml:space="preserve">. </w:t>
      </w:r>
      <w:r w:rsidR="00B94EF8" w:rsidRPr="00B82B54">
        <w:rPr>
          <w:rFonts w:cs="Times New Roman"/>
          <w:sz w:val="24"/>
          <w:szCs w:val="24"/>
        </w:rPr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  <w:bookmarkEnd w:id="8"/>
    </w:p>
    <w:p w:rsidR="00B94EF8" w:rsidRPr="00B82B54" w:rsidRDefault="00B94EF8" w:rsidP="00B94EF8">
      <w:pPr>
        <w:rPr>
          <w:rFonts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1634"/>
        <w:gridCol w:w="2463"/>
        <w:gridCol w:w="5242"/>
      </w:tblGrid>
      <w:tr w:rsidR="00B94EF8" w:rsidRPr="00B82B54" w:rsidTr="00B94EF8">
        <w:tc>
          <w:tcPr>
            <w:tcW w:w="1634" w:type="dxa"/>
            <w:vAlign w:val="center"/>
          </w:tcPr>
          <w:p w:rsidR="00B94EF8" w:rsidRPr="00B82B54" w:rsidRDefault="00B94EF8" w:rsidP="00924890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2463" w:type="dxa"/>
          </w:tcPr>
          <w:p w:rsidR="00B94EF8" w:rsidRPr="00B82B54" w:rsidRDefault="00B94EF8" w:rsidP="00924890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>Самостоятельная работа (ак.ч.)</w:t>
            </w:r>
          </w:p>
        </w:tc>
        <w:tc>
          <w:tcPr>
            <w:tcW w:w="5242" w:type="dxa"/>
            <w:vAlign w:val="center"/>
          </w:tcPr>
          <w:p w:rsidR="00B94EF8" w:rsidRPr="00B82B54" w:rsidRDefault="00B94EF8" w:rsidP="00924890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2B54">
              <w:rPr>
                <w:rFonts w:cs="Times New Roman"/>
                <w:b/>
                <w:sz w:val="24"/>
                <w:szCs w:val="24"/>
              </w:rPr>
              <w:t>Виды самостоятельной работы</w:t>
            </w:r>
          </w:p>
        </w:tc>
      </w:tr>
      <w:tr w:rsidR="008A6324" w:rsidRPr="00B82B54" w:rsidTr="00924890">
        <w:tc>
          <w:tcPr>
            <w:tcW w:w="1634" w:type="dxa"/>
          </w:tcPr>
          <w:p w:rsidR="008A6324" w:rsidRPr="00B82B54" w:rsidRDefault="008A6324" w:rsidP="00924890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sz w:val="24"/>
                <w:szCs w:val="24"/>
              </w:rPr>
              <w:t>Тема 1</w:t>
            </w:r>
          </w:p>
        </w:tc>
        <w:tc>
          <w:tcPr>
            <w:tcW w:w="2463" w:type="dxa"/>
            <w:vAlign w:val="center"/>
          </w:tcPr>
          <w:p w:rsidR="008A6324" w:rsidRPr="00B82B54" w:rsidRDefault="008A6324" w:rsidP="00924890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2" w:type="dxa"/>
            <w:vAlign w:val="center"/>
          </w:tcPr>
          <w:p w:rsidR="008A6324" w:rsidRPr="00B82B54" w:rsidRDefault="008A6324" w:rsidP="00924890">
            <w:pPr>
              <w:spacing w:before="120" w:after="120"/>
              <w:jc w:val="left"/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sz w:val="24"/>
                <w:szCs w:val="24"/>
              </w:rPr>
              <w:t>Задание 1. Ответы на вопросы по теме</w:t>
            </w:r>
          </w:p>
        </w:tc>
      </w:tr>
      <w:tr w:rsidR="008A6324" w:rsidRPr="00B82B54" w:rsidTr="008D6803">
        <w:tc>
          <w:tcPr>
            <w:tcW w:w="1634" w:type="dxa"/>
          </w:tcPr>
          <w:p w:rsidR="008A6324" w:rsidRPr="00B82B54" w:rsidRDefault="008A6324" w:rsidP="008A6324">
            <w:pPr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sz w:val="24"/>
                <w:szCs w:val="24"/>
              </w:rPr>
              <w:t>Тема 2</w:t>
            </w:r>
          </w:p>
        </w:tc>
        <w:tc>
          <w:tcPr>
            <w:tcW w:w="2463" w:type="dxa"/>
          </w:tcPr>
          <w:p w:rsidR="008A6324" w:rsidRPr="00B82B54" w:rsidRDefault="008A6324" w:rsidP="008A63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2" w:type="dxa"/>
            <w:vAlign w:val="center"/>
          </w:tcPr>
          <w:p w:rsidR="008A6324" w:rsidRPr="00B82B54" w:rsidRDefault="008A6324" w:rsidP="008A6324">
            <w:pPr>
              <w:spacing w:before="120" w:after="120"/>
              <w:jc w:val="left"/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sz w:val="24"/>
                <w:szCs w:val="24"/>
              </w:rPr>
              <w:t>Задание 2. Разработка идеи культурного проекта</w:t>
            </w:r>
          </w:p>
        </w:tc>
      </w:tr>
      <w:tr w:rsidR="008A6324" w:rsidRPr="00B82B54" w:rsidTr="008D6803">
        <w:tc>
          <w:tcPr>
            <w:tcW w:w="1634" w:type="dxa"/>
          </w:tcPr>
          <w:p w:rsidR="008A6324" w:rsidRPr="00B82B54" w:rsidRDefault="008A6324" w:rsidP="008A6324">
            <w:pPr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sz w:val="24"/>
                <w:szCs w:val="24"/>
              </w:rPr>
              <w:t>Тема 3</w:t>
            </w:r>
          </w:p>
        </w:tc>
        <w:tc>
          <w:tcPr>
            <w:tcW w:w="2463" w:type="dxa"/>
          </w:tcPr>
          <w:p w:rsidR="008A6324" w:rsidRPr="00B82B54" w:rsidRDefault="008A6324" w:rsidP="008A63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2" w:type="dxa"/>
            <w:vAlign w:val="center"/>
          </w:tcPr>
          <w:p w:rsidR="008A6324" w:rsidRPr="00B82B54" w:rsidRDefault="008A6324" w:rsidP="008A6324">
            <w:pPr>
              <w:spacing w:before="120" w:after="120"/>
              <w:jc w:val="left"/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sz w:val="24"/>
                <w:szCs w:val="24"/>
              </w:rPr>
              <w:t>Задание 3. Анализ целей, объекта, предмета проекта и его стейкхолдеров</w:t>
            </w:r>
          </w:p>
        </w:tc>
      </w:tr>
      <w:tr w:rsidR="008A6324" w:rsidRPr="00B82B54" w:rsidTr="00887A33">
        <w:tc>
          <w:tcPr>
            <w:tcW w:w="1634" w:type="dxa"/>
          </w:tcPr>
          <w:p w:rsidR="008A6324" w:rsidRPr="00B82B54" w:rsidRDefault="008A6324" w:rsidP="008A6324">
            <w:pPr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sz w:val="24"/>
                <w:szCs w:val="24"/>
              </w:rPr>
              <w:t>Тема 4</w:t>
            </w:r>
          </w:p>
        </w:tc>
        <w:tc>
          <w:tcPr>
            <w:tcW w:w="2463" w:type="dxa"/>
          </w:tcPr>
          <w:p w:rsidR="008A6324" w:rsidRPr="00B82B54" w:rsidRDefault="008A6324" w:rsidP="008A63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2" w:type="dxa"/>
          </w:tcPr>
          <w:p w:rsidR="008A6324" w:rsidRPr="00B82B54" w:rsidRDefault="008A6324" w:rsidP="008A6324">
            <w:pPr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sz w:val="24"/>
                <w:szCs w:val="24"/>
              </w:rPr>
              <w:t>Задание 4. Case-</w:t>
            </w:r>
            <w:r w:rsidRPr="00B82B54">
              <w:rPr>
                <w:rFonts w:cs="Times New Roman"/>
                <w:sz w:val="24"/>
                <w:szCs w:val="24"/>
                <w:lang w:val="en-US"/>
              </w:rPr>
              <w:t>study</w:t>
            </w:r>
            <w:r w:rsidRPr="00B82B54">
              <w:rPr>
                <w:rFonts w:cs="Times New Roman"/>
                <w:sz w:val="24"/>
                <w:szCs w:val="24"/>
              </w:rPr>
              <w:t xml:space="preserve"> по теме региональных практик </w:t>
            </w:r>
          </w:p>
        </w:tc>
      </w:tr>
      <w:tr w:rsidR="008A6324" w:rsidRPr="00B82B54" w:rsidTr="00887A33">
        <w:tc>
          <w:tcPr>
            <w:tcW w:w="1634" w:type="dxa"/>
          </w:tcPr>
          <w:p w:rsidR="008A6324" w:rsidRPr="00B82B54" w:rsidRDefault="008A6324" w:rsidP="008A6324">
            <w:pPr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sz w:val="24"/>
                <w:szCs w:val="24"/>
              </w:rPr>
              <w:t>Тема 5</w:t>
            </w:r>
          </w:p>
        </w:tc>
        <w:tc>
          <w:tcPr>
            <w:tcW w:w="2463" w:type="dxa"/>
          </w:tcPr>
          <w:p w:rsidR="008A6324" w:rsidRPr="00B82B54" w:rsidRDefault="008A6324" w:rsidP="008A63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2" w:type="dxa"/>
          </w:tcPr>
          <w:p w:rsidR="008A6324" w:rsidRPr="00B82B54" w:rsidRDefault="008A6324" w:rsidP="008A6324">
            <w:pPr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sz w:val="24"/>
                <w:szCs w:val="24"/>
              </w:rPr>
              <w:t xml:space="preserve">Задание 5. Составление цепочки добавленной стоимости для одной из отраслей сферы культуры </w:t>
            </w:r>
          </w:p>
        </w:tc>
      </w:tr>
      <w:tr w:rsidR="008A6324" w:rsidRPr="00B82B54" w:rsidTr="00887A33">
        <w:tc>
          <w:tcPr>
            <w:tcW w:w="1634" w:type="dxa"/>
          </w:tcPr>
          <w:p w:rsidR="008A6324" w:rsidRPr="00B82B54" w:rsidRDefault="008A6324" w:rsidP="008A6324">
            <w:pPr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sz w:val="24"/>
                <w:szCs w:val="24"/>
              </w:rPr>
              <w:t>Тема 6</w:t>
            </w:r>
          </w:p>
        </w:tc>
        <w:tc>
          <w:tcPr>
            <w:tcW w:w="2463" w:type="dxa"/>
          </w:tcPr>
          <w:p w:rsidR="008A6324" w:rsidRPr="00B82B54" w:rsidRDefault="008A6324" w:rsidP="008A63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2" w:type="dxa"/>
          </w:tcPr>
          <w:p w:rsidR="008A6324" w:rsidRPr="00B82B54" w:rsidRDefault="008A6324" w:rsidP="008A6324">
            <w:pPr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sz w:val="24"/>
                <w:szCs w:val="24"/>
              </w:rPr>
              <w:t>Задание 6. Анализ документа (НПА в сфере культуры)</w:t>
            </w:r>
          </w:p>
        </w:tc>
      </w:tr>
      <w:tr w:rsidR="008A6324" w:rsidRPr="00B82B54" w:rsidTr="00887A33">
        <w:tc>
          <w:tcPr>
            <w:tcW w:w="1634" w:type="dxa"/>
          </w:tcPr>
          <w:p w:rsidR="008A6324" w:rsidRPr="00B82B54" w:rsidRDefault="008A6324" w:rsidP="008A6324">
            <w:pPr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sz w:val="24"/>
                <w:szCs w:val="24"/>
              </w:rPr>
              <w:t>Тема 7</w:t>
            </w:r>
          </w:p>
        </w:tc>
        <w:tc>
          <w:tcPr>
            <w:tcW w:w="2463" w:type="dxa"/>
          </w:tcPr>
          <w:p w:rsidR="008A6324" w:rsidRPr="00B82B54" w:rsidRDefault="008A6324" w:rsidP="008A63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2" w:type="dxa"/>
          </w:tcPr>
          <w:p w:rsidR="008A6324" w:rsidRPr="00B82B54" w:rsidRDefault="008A6324" w:rsidP="008A6324">
            <w:pPr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sz w:val="24"/>
                <w:szCs w:val="24"/>
              </w:rPr>
              <w:t xml:space="preserve">Задание 7. Модель финансово-хозяйственной деятельности одного из учреждений культуры </w:t>
            </w:r>
          </w:p>
        </w:tc>
      </w:tr>
      <w:tr w:rsidR="008A6324" w:rsidRPr="00B82B54" w:rsidTr="00887A33">
        <w:tc>
          <w:tcPr>
            <w:tcW w:w="1634" w:type="dxa"/>
          </w:tcPr>
          <w:p w:rsidR="008A6324" w:rsidRPr="00B82B54" w:rsidRDefault="008A6324" w:rsidP="008A6324">
            <w:pPr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sz w:val="24"/>
                <w:szCs w:val="24"/>
              </w:rPr>
              <w:t>Тема 8</w:t>
            </w:r>
          </w:p>
        </w:tc>
        <w:tc>
          <w:tcPr>
            <w:tcW w:w="2463" w:type="dxa"/>
          </w:tcPr>
          <w:p w:rsidR="008A6324" w:rsidRPr="00B82B54" w:rsidRDefault="008A6324" w:rsidP="008A63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2" w:type="dxa"/>
          </w:tcPr>
          <w:p w:rsidR="008A6324" w:rsidRPr="00B82B54" w:rsidRDefault="008A6324" w:rsidP="008A6324">
            <w:pPr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sz w:val="24"/>
                <w:szCs w:val="24"/>
              </w:rPr>
              <w:t xml:space="preserve">Задание 8. Разработка системы из 3-5 показателей для своего проекта  </w:t>
            </w:r>
          </w:p>
        </w:tc>
      </w:tr>
      <w:tr w:rsidR="008A6324" w:rsidRPr="00B82B54" w:rsidTr="00887A33">
        <w:tc>
          <w:tcPr>
            <w:tcW w:w="1634" w:type="dxa"/>
          </w:tcPr>
          <w:p w:rsidR="008A6324" w:rsidRPr="00B82B54" w:rsidRDefault="008A6324" w:rsidP="008A6324">
            <w:pPr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sz w:val="24"/>
                <w:szCs w:val="24"/>
              </w:rPr>
              <w:t>Тема 9</w:t>
            </w:r>
          </w:p>
        </w:tc>
        <w:tc>
          <w:tcPr>
            <w:tcW w:w="2463" w:type="dxa"/>
          </w:tcPr>
          <w:p w:rsidR="008A6324" w:rsidRPr="00B82B54" w:rsidRDefault="008A6324" w:rsidP="008A63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2" w:type="dxa"/>
          </w:tcPr>
          <w:p w:rsidR="008A6324" w:rsidRPr="00B82B54" w:rsidRDefault="008A6324" w:rsidP="008A6324">
            <w:pPr>
              <w:rPr>
                <w:rFonts w:cs="Times New Roman"/>
                <w:sz w:val="24"/>
                <w:szCs w:val="24"/>
              </w:rPr>
            </w:pPr>
            <w:r w:rsidRPr="00B82B54">
              <w:rPr>
                <w:rFonts w:cs="Times New Roman"/>
                <w:sz w:val="24"/>
                <w:szCs w:val="24"/>
              </w:rPr>
              <w:t xml:space="preserve">Задание 9. Презентация своего проекта </w:t>
            </w:r>
          </w:p>
        </w:tc>
      </w:tr>
      <w:tr w:rsidR="00B94EF8" w:rsidRPr="00B82B54" w:rsidTr="00B94EF8">
        <w:tc>
          <w:tcPr>
            <w:tcW w:w="1634" w:type="dxa"/>
          </w:tcPr>
          <w:p w:rsidR="00B94EF8" w:rsidRPr="00B82B54" w:rsidRDefault="00B94EF8" w:rsidP="00924890">
            <w:pPr>
              <w:spacing w:before="120" w:after="120"/>
              <w:rPr>
                <w:rFonts w:cs="Times New Roman"/>
                <w:b/>
                <w:bCs/>
                <w:sz w:val="24"/>
                <w:szCs w:val="24"/>
              </w:rPr>
            </w:pPr>
            <w:r w:rsidRPr="00B82B54">
              <w:rPr>
                <w:rFonts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63" w:type="dxa"/>
            <w:vAlign w:val="center"/>
          </w:tcPr>
          <w:p w:rsidR="00B94EF8" w:rsidRPr="00B82B54" w:rsidRDefault="00B94EF8" w:rsidP="00924890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B82B54">
              <w:rPr>
                <w:rFonts w:cs="Times New Roman"/>
                <w:b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5242" w:type="dxa"/>
            <w:vAlign w:val="center"/>
          </w:tcPr>
          <w:p w:rsidR="00B94EF8" w:rsidRPr="00B82B54" w:rsidRDefault="00B94EF8" w:rsidP="00924890">
            <w:pPr>
              <w:spacing w:before="120" w:after="12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B94EF8" w:rsidRPr="00B82B54" w:rsidRDefault="00B94EF8" w:rsidP="00B94EF8">
      <w:pPr>
        <w:rPr>
          <w:rFonts w:cs="Times New Roman"/>
          <w:sz w:val="24"/>
        </w:rPr>
      </w:pPr>
    </w:p>
    <w:p w:rsidR="00B94EF8" w:rsidRPr="00B82B54" w:rsidRDefault="00B82B54" w:rsidP="0009665C">
      <w:pPr>
        <w:pStyle w:val="1"/>
        <w:numPr>
          <w:ilvl w:val="0"/>
          <w:numId w:val="0"/>
        </w:numPr>
        <w:ind w:left="720" w:hanging="360"/>
        <w:rPr>
          <w:rFonts w:cs="Times New Roman"/>
          <w:sz w:val="24"/>
          <w:szCs w:val="24"/>
        </w:rPr>
      </w:pPr>
      <w:bookmarkStart w:id="9" w:name="_Toc501124037"/>
      <w:r>
        <w:rPr>
          <w:rFonts w:cs="Times New Roman"/>
          <w:sz w:val="24"/>
          <w:szCs w:val="24"/>
        </w:rPr>
        <w:t>11</w:t>
      </w:r>
      <w:r w:rsidR="0009665C" w:rsidRPr="00B82B54">
        <w:rPr>
          <w:rFonts w:cs="Times New Roman"/>
          <w:sz w:val="24"/>
          <w:szCs w:val="24"/>
        </w:rPr>
        <w:t xml:space="preserve">. </w:t>
      </w:r>
      <w:r w:rsidR="00B94EF8" w:rsidRPr="00B82B54">
        <w:rPr>
          <w:rFonts w:cs="Times New Roman"/>
          <w:sz w:val="24"/>
          <w:szCs w:val="24"/>
        </w:rPr>
        <w:t>Учебная программа</w:t>
      </w:r>
      <w:bookmarkEnd w:id="9"/>
    </w:p>
    <w:p w:rsidR="0009665C" w:rsidRPr="00B82B54" w:rsidRDefault="0009665C" w:rsidP="0009665C">
      <w:pPr>
        <w:rPr>
          <w:rFonts w:cs="Times New Roman"/>
          <w:sz w:val="24"/>
        </w:rPr>
      </w:pPr>
    </w:p>
    <w:p w:rsidR="0009665C" w:rsidRPr="00B82B54" w:rsidRDefault="0009665C" w:rsidP="0009665C">
      <w:pPr>
        <w:ind w:firstLine="360"/>
        <w:rPr>
          <w:rFonts w:cs="Times New Roman"/>
          <w:b/>
          <w:bCs/>
          <w:sz w:val="24"/>
        </w:rPr>
      </w:pPr>
      <w:r w:rsidRPr="00B82B54">
        <w:rPr>
          <w:rFonts w:cs="Times New Roman"/>
          <w:b/>
          <w:bCs/>
          <w:sz w:val="24"/>
        </w:rPr>
        <w:t>Тема 1. Основы и Стратегия ГКП</w:t>
      </w:r>
    </w:p>
    <w:p w:rsidR="0009665C" w:rsidRPr="00B82B54" w:rsidRDefault="0009665C" w:rsidP="0009665C">
      <w:pPr>
        <w:ind w:firstLine="360"/>
        <w:rPr>
          <w:rFonts w:cs="Times New Roman"/>
          <w:sz w:val="24"/>
        </w:rPr>
      </w:pPr>
    </w:p>
    <w:p w:rsidR="0009665C" w:rsidRPr="00B82B54" w:rsidRDefault="0009665C" w:rsidP="0009665C">
      <w:pPr>
        <w:ind w:firstLine="360"/>
        <w:rPr>
          <w:rFonts w:cs="Times New Roman"/>
          <w:sz w:val="24"/>
        </w:rPr>
      </w:pPr>
      <w:r w:rsidRPr="00B82B54">
        <w:rPr>
          <w:rFonts w:cs="Times New Roman"/>
          <w:sz w:val="24"/>
        </w:rPr>
        <w:lastRenderedPageBreak/>
        <w:t>Совместное заседание Госсовета и Совета при Президенте по культуре и искусству (2014). Доклад о ГКП. Основы и Стратегия ГКП (2014 и 2016 соответственно). Проблематизация содержания учебного курса. Подход к изложению материала и работе со слушателями в семестре.</w:t>
      </w:r>
    </w:p>
    <w:p w:rsidR="0009665C" w:rsidRPr="00B82B54" w:rsidRDefault="0009665C" w:rsidP="0009665C">
      <w:pPr>
        <w:ind w:firstLine="360"/>
        <w:rPr>
          <w:rFonts w:cs="Times New Roman"/>
          <w:sz w:val="24"/>
        </w:rPr>
      </w:pPr>
    </w:p>
    <w:p w:rsidR="0009665C" w:rsidRPr="00B82B54" w:rsidRDefault="0009665C" w:rsidP="0009665C">
      <w:pPr>
        <w:ind w:firstLine="360"/>
        <w:rPr>
          <w:rFonts w:cs="Times New Roman"/>
          <w:b/>
          <w:bCs/>
          <w:sz w:val="24"/>
        </w:rPr>
      </w:pPr>
      <w:r w:rsidRPr="00B82B54">
        <w:rPr>
          <w:rFonts w:cs="Times New Roman"/>
          <w:b/>
          <w:bCs/>
          <w:sz w:val="24"/>
        </w:rPr>
        <w:t>Тема 2. Культура</w:t>
      </w:r>
    </w:p>
    <w:p w:rsidR="0009665C" w:rsidRPr="00B82B54" w:rsidRDefault="0009665C" w:rsidP="0009665C">
      <w:pPr>
        <w:ind w:firstLine="360"/>
        <w:rPr>
          <w:rFonts w:cs="Times New Roman"/>
          <w:sz w:val="24"/>
        </w:rPr>
      </w:pPr>
    </w:p>
    <w:p w:rsidR="0009665C" w:rsidRPr="00B82B54" w:rsidRDefault="0009665C" w:rsidP="0009665C">
      <w:pPr>
        <w:ind w:firstLine="360"/>
        <w:rPr>
          <w:rFonts w:cs="Times New Roman"/>
          <w:sz w:val="24"/>
        </w:rPr>
      </w:pPr>
      <w:r w:rsidRPr="00B82B54">
        <w:rPr>
          <w:rFonts w:cs="Times New Roman"/>
          <w:sz w:val="24"/>
        </w:rPr>
        <w:t>Различные определения понятия "культура". Антропологическая, аксиологическая и знаково-семиотическая парадигмы. Культурное многообразие. Морфология культуры. Направления культуры и искусства, различные классификации. Модели культуры. Прогнозирование, четыре варианта будущего и культура 2035.</w:t>
      </w:r>
    </w:p>
    <w:p w:rsidR="0009665C" w:rsidRPr="00B82B54" w:rsidRDefault="0009665C" w:rsidP="0009665C">
      <w:pPr>
        <w:rPr>
          <w:rFonts w:cs="Times New Roman"/>
          <w:sz w:val="24"/>
        </w:rPr>
      </w:pPr>
    </w:p>
    <w:p w:rsidR="0009665C" w:rsidRPr="00B82B54" w:rsidRDefault="0009665C" w:rsidP="0009665C">
      <w:pPr>
        <w:ind w:firstLine="360"/>
        <w:rPr>
          <w:rFonts w:cs="Times New Roman"/>
          <w:b/>
          <w:bCs/>
          <w:sz w:val="24"/>
        </w:rPr>
      </w:pPr>
      <w:r w:rsidRPr="00B82B54">
        <w:rPr>
          <w:rFonts w:cs="Times New Roman"/>
          <w:b/>
          <w:bCs/>
          <w:sz w:val="24"/>
        </w:rPr>
        <w:t>Тема 3. Культурная среда</w:t>
      </w:r>
    </w:p>
    <w:p w:rsidR="0009665C" w:rsidRPr="00B82B54" w:rsidRDefault="0009665C" w:rsidP="0009665C">
      <w:pPr>
        <w:ind w:firstLine="360"/>
        <w:rPr>
          <w:rFonts w:cs="Times New Roman"/>
          <w:sz w:val="24"/>
        </w:rPr>
      </w:pPr>
    </w:p>
    <w:p w:rsidR="0009665C" w:rsidRPr="00B82B54" w:rsidRDefault="0009665C" w:rsidP="0009665C">
      <w:pPr>
        <w:ind w:firstLine="360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Понятие культурной среды (культурных сред) и основные характеристики. Опыт анализа культурной среды, проекты - Воронежский и Екатеринбургский пульс. Методология измерения и показатели культурной среды. Джект-анализ проектов формирования и изменения культурной среды.</w:t>
      </w:r>
    </w:p>
    <w:p w:rsidR="0009665C" w:rsidRPr="00B82B54" w:rsidRDefault="0009665C" w:rsidP="0009665C">
      <w:pPr>
        <w:rPr>
          <w:rFonts w:cs="Times New Roman"/>
          <w:sz w:val="24"/>
        </w:rPr>
      </w:pPr>
    </w:p>
    <w:p w:rsidR="0009665C" w:rsidRPr="00B82B54" w:rsidRDefault="0009665C" w:rsidP="0009665C">
      <w:pPr>
        <w:ind w:firstLine="360"/>
        <w:rPr>
          <w:rFonts w:cs="Times New Roman"/>
          <w:b/>
          <w:bCs/>
          <w:sz w:val="24"/>
        </w:rPr>
      </w:pPr>
      <w:r w:rsidRPr="00B82B54">
        <w:rPr>
          <w:rFonts w:cs="Times New Roman"/>
          <w:b/>
          <w:bCs/>
          <w:sz w:val="24"/>
        </w:rPr>
        <w:t>Тема 4. Региональные практики</w:t>
      </w:r>
    </w:p>
    <w:p w:rsidR="0009665C" w:rsidRPr="00B82B54" w:rsidRDefault="0009665C" w:rsidP="0009665C">
      <w:pPr>
        <w:ind w:firstLine="360"/>
        <w:rPr>
          <w:rFonts w:cs="Times New Roman"/>
          <w:sz w:val="24"/>
        </w:rPr>
      </w:pPr>
    </w:p>
    <w:p w:rsidR="0009665C" w:rsidRPr="00B82B54" w:rsidRDefault="0009665C" w:rsidP="0009665C">
      <w:pPr>
        <w:ind w:firstLine="360"/>
        <w:rPr>
          <w:rFonts w:cs="Times New Roman"/>
          <w:sz w:val="24"/>
        </w:rPr>
      </w:pPr>
      <w:r w:rsidRPr="00B82B54">
        <w:rPr>
          <w:rFonts w:cs="Times New Roman"/>
          <w:sz w:val="24"/>
        </w:rPr>
        <w:t>Региональная культурная политика. Разработка культурной политики Ульяновской области и культурные практики. Анализ культурной среды Приволжского федерального округа.</w:t>
      </w:r>
    </w:p>
    <w:p w:rsidR="0009665C" w:rsidRPr="00B82B54" w:rsidRDefault="0009665C" w:rsidP="0009665C">
      <w:pPr>
        <w:ind w:firstLine="360"/>
        <w:rPr>
          <w:rFonts w:cs="Times New Roman"/>
          <w:sz w:val="24"/>
        </w:rPr>
      </w:pPr>
    </w:p>
    <w:p w:rsidR="0009665C" w:rsidRPr="00B82B54" w:rsidRDefault="0009665C" w:rsidP="0009665C">
      <w:pPr>
        <w:ind w:firstLine="360"/>
        <w:rPr>
          <w:rFonts w:cs="Times New Roman"/>
          <w:b/>
          <w:bCs/>
          <w:sz w:val="24"/>
        </w:rPr>
      </w:pPr>
      <w:r w:rsidRPr="00B82B54">
        <w:rPr>
          <w:rFonts w:cs="Times New Roman"/>
          <w:b/>
          <w:bCs/>
          <w:sz w:val="24"/>
        </w:rPr>
        <w:t>Тема 5. Культурная деятельность</w:t>
      </w:r>
    </w:p>
    <w:p w:rsidR="00BE233E" w:rsidRPr="00B82B54" w:rsidRDefault="00BE233E" w:rsidP="0009665C">
      <w:pPr>
        <w:ind w:firstLine="360"/>
        <w:rPr>
          <w:rFonts w:cs="Times New Roman"/>
          <w:b/>
          <w:bCs/>
          <w:sz w:val="24"/>
        </w:rPr>
      </w:pPr>
    </w:p>
    <w:p w:rsidR="0009665C" w:rsidRPr="00B82B54" w:rsidRDefault="0009665C" w:rsidP="0009665C">
      <w:pPr>
        <w:ind w:firstLine="360"/>
        <w:rPr>
          <w:rFonts w:cs="Times New Roman"/>
          <w:sz w:val="24"/>
        </w:rPr>
      </w:pPr>
      <w:r w:rsidRPr="00B82B54">
        <w:rPr>
          <w:rFonts w:cs="Times New Roman"/>
          <w:sz w:val="24"/>
        </w:rPr>
        <w:t>Формирование культурных потребностей: запрос общества или диктат государства? Диагностика культурных потребностей: основные методы и подходы. Цикл и виды культурной деятельности. Модель культурной деятельности. Результаты культурной деятельности: особенности оценки социальных эффектов.</w:t>
      </w:r>
    </w:p>
    <w:p w:rsidR="0009665C" w:rsidRPr="00B82B54" w:rsidRDefault="0009665C" w:rsidP="0009665C">
      <w:pPr>
        <w:rPr>
          <w:rFonts w:cs="Times New Roman"/>
          <w:sz w:val="24"/>
        </w:rPr>
      </w:pPr>
    </w:p>
    <w:p w:rsidR="0009665C" w:rsidRPr="00B82B54" w:rsidRDefault="0009665C" w:rsidP="0009665C">
      <w:pPr>
        <w:ind w:firstLine="360"/>
        <w:rPr>
          <w:rFonts w:cs="Times New Roman"/>
          <w:b/>
          <w:bCs/>
          <w:sz w:val="24"/>
        </w:rPr>
      </w:pPr>
      <w:r w:rsidRPr="00B82B54">
        <w:rPr>
          <w:rFonts w:cs="Times New Roman"/>
          <w:b/>
          <w:bCs/>
          <w:sz w:val="24"/>
        </w:rPr>
        <w:t>Тема 6. Культура и государство</w:t>
      </w:r>
    </w:p>
    <w:p w:rsidR="0009665C" w:rsidRPr="00B82B54" w:rsidRDefault="0009665C" w:rsidP="0009665C">
      <w:pPr>
        <w:rPr>
          <w:rFonts w:cs="Times New Roman"/>
          <w:sz w:val="24"/>
        </w:rPr>
      </w:pPr>
    </w:p>
    <w:p w:rsidR="0009665C" w:rsidRPr="00B82B54" w:rsidRDefault="0009665C" w:rsidP="0009665C">
      <w:pPr>
        <w:ind w:firstLine="360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Национальная идея в многонациональном государстве: иллюзия или реальность? Идеология: proetcontra в системе государственного управления. Ограничения в пространстве культуры: цензура, система запретов, табу как инструменты государственного регулирования. Основные институции, регулирование и поддержка развития культуры и реализации культурных проектов.</w:t>
      </w:r>
    </w:p>
    <w:p w:rsidR="0009665C" w:rsidRPr="00B82B54" w:rsidRDefault="0009665C" w:rsidP="0009665C">
      <w:pPr>
        <w:rPr>
          <w:rFonts w:cs="Times New Roman"/>
          <w:sz w:val="24"/>
        </w:rPr>
      </w:pPr>
    </w:p>
    <w:p w:rsidR="0009665C" w:rsidRPr="00B82B54" w:rsidRDefault="0009665C" w:rsidP="0009665C">
      <w:pPr>
        <w:ind w:firstLine="360"/>
        <w:rPr>
          <w:rFonts w:cs="Times New Roman"/>
          <w:b/>
          <w:bCs/>
          <w:sz w:val="24"/>
        </w:rPr>
      </w:pPr>
      <w:r w:rsidRPr="00B82B54">
        <w:rPr>
          <w:rFonts w:cs="Times New Roman"/>
          <w:b/>
          <w:bCs/>
          <w:sz w:val="24"/>
        </w:rPr>
        <w:t>Тема 7. Культура и экономика</w:t>
      </w:r>
    </w:p>
    <w:p w:rsidR="0009665C" w:rsidRPr="00B82B54" w:rsidRDefault="0009665C" w:rsidP="0009665C">
      <w:pPr>
        <w:ind w:firstLine="360"/>
        <w:rPr>
          <w:rFonts w:cs="Times New Roman"/>
          <w:sz w:val="24"/>
        </w:rPr>
      </w:pPr>
    </w:p>
    <w:p w:rsidR="0009665C" w:rsidRPr="00B82B54" w:rsidRDefault="0009665C" w:rsidP="0009665C">
      <w:pPr>
        <w:ind w:firstLine="360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Взгляд на развитие в терминах культуры и экономики: единство и/или борьба противоположностей? Культура, этика и экономика: культурные предпосылки экономического развития. Болезни издержек Баумоля. Современная модель экономики культуры. Развитие государственного сектора. Творческие индустрии.</w:t>
      </w:r>
    </w:p>
    <w:p w:rsidR="0009665C" w:rsidRPr="00B82B54" w:rsidRDefault="0009665C" w:rsidP="0009665C">
      <w:pPr>
        <w:ind w:firstLine="360"/>
        <w:rPr>
          <w:rFonts w:cs="Times New Roman"/>
          <w:sz w:val="24"/>
        </w:rPr>
      </w:pPr>
    </w:p>
    <w:p w:rsidR="0009665C" w:rsidRPr="00B82B54" w:rsidRDefault="0009665C" w:rsidP="0009665C">
      <w:pPr>
        <w:ind w:firstLine="360"/>
        <w:rPr>
          <w:rFonts w:cs="Times New Roman"/>
          <w:b/>
          <w:bCs/>
          <w:sz w:val="24"/>
        </w:rPr>
      </w:pPr>
      <w:r w:rsidRPr="00B82B54">
        <w:rPr>
          <w:rFonts w:cs="Times New Roman"/>
          <w:b/>
          <w:bCs/>
          <w:sz w:val="24"/>
        </w:rPr>
        <w:t>Тема 8. Показатели культуры</w:t>
      </w:r>
    </w:p>
    <w:p w:rsidR="0009665C" w:rsidRPr="00B82B54" w:rsidRDefault="0009665C" w:rsidP="0009665C">
      <w:pPr>
        <w:ind w:firstLine="360"/>
        <w:rPr>
          <w:rFonts w:cs="Times New Roman"/>
          <w:sz w:val="24"/>
        </w:rPr>
      </w:pPr>
    </w:p>
    <w:p w:rsidR="0009665C" w:rsidRPr="00B82B54" w:rsidRDefault="0009665C" w:rsidP="0009665C">
      <w:pPr>
        <w:ind w:firstLine="360"/>
        <w:rPr>
          <w:rFonts w:cs="Times New Roman"/>
          <w:sz w:val="24"/>
        </w:rPr>
      </w:pPr>
      <w:r w:rsidRPr="00B82B54">
        <w:rPr>
          <w:rFonts w:cs="Times New Roman"/>
          <w:sz w:val="24"/>
        </w:rPr>
        <w:lastRenderedPageBreak/>
        <w:t>Подходы к измерению культуры и эффективности ГКП. Показатели результативности и эффективности. Государственная система статистического наблюдения. Информационные ресурсы. Технологии измерения культурной деятельности, основанные на больших данных.</w:t>
      </w:r>
    </w:p>
    <w:p w:rsidR="00B94EF8" w:rsidRPr="00B82B54" w:rsidRDefault="00B82B54" w:rsidP="0009665C">
      <w:pPr>
        <w:pStyle w:val="1"/>
        <w:numPr>
          <w:ilvl w:val="0"/>
          <w:numId w:val="0"/>
        </w:numPr>
        <w:ind w:left="720" w:hanging="360"/>
        <w:rPr>
          <w:rFonts w:cs="Times New Roman"/>
          <w:sz w:val="24"/>
          <w:szCs w:val="24"/>
        </w:rPr>
      </w:pPr>
      <w:bookmarkStart w:id="10" w:name="_Toc501124038"/>
      <w:r>
        <w:rPr>
          <w:rFonts w:cs="Times New Roman"/>
          <w:sz w:val="24"/>
          <w:szCs w:val="24"/>
        </w:rPr>
        <w:t>12</w:t>
      </w:r>
      <w:r w:rsidR="0009665C" w:rsidRPr="00B82B54">
        <w:rPr>
          <w:rFonts w:cs="Times New Roman"/>
          <w:sz w:val="24"/>
          <w:szCs w:val="24"/>
        </w:rPr>
        <w:t xml:space="preserve">. </w:t>
      </w:r>
      <w:r w:rsidR="00B94EF8" w:rsidRPr="00B82B54">
        <w:rPr>
          <w:rFonts w:cs="Times New Roman"/>
          <w:sz w:val="24"/>
          <w:szCs w:val="24"/>
        </w:rPr>
        <w:t>Форма промежуточной аттестации и фонд оценочных средств</w:t>
      </w:r>
      <w:bookmarkStart w:id="11" w:name="_Toc501124039"/>
      <w:bookmarkEnd w:id="10"/>
    </w:p>
    <w:p w:rsidR="00B94EF8" w:rsidRPr="00B82B54" w:rsidRDefault="00B82B54" w:rsidP="0009665C">
      <w:pPr>
        <w:pStyle w:val="2"/>
      </w:pPr>
      <w:r>
        <w:t>12</w:t>
      </w:r>
      <w:r w:rsidR="00B94EF8" w:rsidRPr="00B82B54">
        <w:t>.1</w:t>
      </w:r>
      <w:r w:rsidR="0009665C" w:rsidRPr="00B82B54">
        <w:t>.</w:t>
      </w:r>
      <w:r w:rsidR="00B94EF8" w:rsidRPr="00B82B54">
        <w:t xml:space="preserve"> Формы и оценка текущего контроля</w:t>
      </w:r>
      <w:bookmarkEnd w:id="11"/>
    </w:p>
    <w:p w:rsidR="008A6324" w:rsidRPr="00B82B54" w:rsidRDefault="008A6324" w:rsidP="008A6324">
      <w:pPr>
        <w:rPr>
          <w:rFonts w:cs="Times New Roman"/>
          <w:sz w:val="24"/>
        </w:rPr>
      </w:pPr>
      <w:r w:rsidRPr="00B82B54">
        <w:rPr>
          <w:rFonts w:cs="Times New Roman"/>
          <w:sz w:val="24"/>
        </w:rPr>
        <w:tab/>
        <w:t xml:space="preserve">Выполнение индивидуальных заданий по теме занятий и их заполнение в </w:t>
      </w:r>
      <w:r w:rsidRPr="00B82B54">
        <w:rPr>
          <w:rFonts w:cs="Times New Roman"/>
          <w:sz w:val="24"/>
          <w:lang w:val="en-US"/>
        </w:rPr>
        <w:t>googleform</w:t>
      </w:r>
      <w:r w:rsidRPr="00B82B54">
        <w:rPr>
          <w:rFonts w:cs="Times New Roman"/>
          <w:sz w:val="24"/>
        </w:rPr>
        <w:t>. Оценки по шкале 0-1-2 (0 - не выполнено; 1- выполнено с замечаниями; 2 – выполнено без замечаний).</w:t>
      </w:r>
    </w:p>
    <w:p w:rsidR="00B94EF8" w:rsidRPr="00B82B54" w:rsidRDefault="00B82B54" w:rsidP="0009665C">
      <w:pPr>
        <w:pStyle w:val="2"/>
      </w:pPr>
      <w:bookmarkStart w:id="12" w:name="_Toc501124040"/>
      <w:r>
        <w:t>12</w:t>
      </w:r>
      <w:r w:rsidR="00B94EF8" w:rsidRPr="00B82B54">
        <w:t>.2</w:t>
      </w:r>
      <w:r w:rsidR="0009665C" w:rsidRPr="00B82B54">
        <w:t>.</w:t>
      </w:r>
      <w:r w:rsidR="00B94EF8" w:rsidRPr="00B82B54">
        <w:t xml:space="preserve"> Формы и оценка самостоятельной работы</w:t>
      </w:r>
      <w:bookmarkEnd w:id="12"/>
    </w:p>
    <w:p w:rsidR="008A6324" w:rsidRPr="00B82B54" w:rsidRDefault="008A6324" w:rsidP="008A6324">
      <w:pPr>
        <w:ind w:firstLine="708"/>
        <w:rPr>
          <w:rFonts w:cs="Times New Roman"/>
          <w:sz w:val="24"/>
        </w:rPr>
      </w:pPr>
      <w:bookmarkStart w:id="13" w:name="_Toc501124041"/>
      <w:r w:rsidRPr="00B82B54">
        <w:rPr>
          <w:rFonts w:cs="Times New Roman"/>
          <w:sz w:val="24"/>
        </w:rPr>
        <w:t xml:space="preserve">Выполнение индивидуальных заданий по теме в рамках самостоятельной работы и их заполнение в </w:t>
      </w:r>
      <w:r w:rsidRPr="00B82B54">
        <w:rPr>
          <w:rFonts w:cs="Times New Roman"/>
          <w:sz w:val="24"/>
          <w:lang w:val="en-US"/>
        </w:rPr>
        <w:t>googleform</w:t>
      </w:r>
      <w:r w:rsidRPr="00B82B54">
        <w:rPr>
          <w:rFonts w:cs="Times New Roman"/>
          <w:sz w:val="24"/>
        </w:rPr>
        <w:t>. Оценки по шкале 0-1-2 (0 - не выполнено; 1 - выполнено с замечаниями; 2 – выполнено без замечаний).</w:t>
      </w:r>
    </w:p>
    <w:p w:rsidR="00B94EF8" w:rsidRPr="00B82B54" w:rsidRDefault="00B82B54" w:rsidP="0009665C">
      <w:pPr>
        <w:pStyle w:val="2"/>
      </w:pPr>
      <w:r>
        <w:t>12</w:t>
      </w:r>
      <w:r w:rsidR="00B94EF8" w:rsidRPr="00B82B54">
        <w:t>.3</w:t>
      </w:r>
      <w:r w:rsidR="0009665C" w:rsidRPr="00B82B54">
        <w:t>.</w:t>
      </w:r>
      <w:r w:rsidR="00B94EF8" w:rsidRPr="00B82B54">
        <w:t xml:space="preserve"> Форма и оценка промежуточной аттестации</w:t>
      </w:r>
      <w:bookmarkEnd w:id="13"/>
    </w:p>
    <w:p w:rsidR="008A6324" w:rsidRPr="00B82B54" w:rsidRDefault="00831E94" w:rsidP="008A6324">
      <w:pPr>
        <w:ind w:firstLine="360"/>
        <w:rPr>
          <w:rFonts w:cs="Times New Roman"/>
          <w:sz w:val="24"/>
        </w:rPr>
      </w:pPr>
      <w:r>
        <w:rPr>
          <w:rFonts w:cs="Times New Roman"/>
          <w:sz w:val="24"/>
        </w:rPr>
        <w:t>Итоговая</w:t>
      </w:r>
      <w:r w:rsidR="008A6324" w:rsidRPr="00B82B54">
        <w:rPr>
          <w:rFonts w:cs="Times New Roman"/>
          <w:sz w:val="24"/>
        </w:rPr>
        <w:t xml:space="preserve"> аттестация </w:t>
      </w:r>
      <w:r>
        <w:rPr>
          <w:rFonts w:cs="Times New Roman"/>
          <w:sz w:val="24"/>
        </w:rPr>
        <w:t xml:space="preserve">проходит в форме </w:t>
      </w:r>
      <w:r w:rsidRPr="00831E94">
        <w:rPr>
          <w:rFonts w:cs="Times New Roman"/>
          <w:b/>
          <w:sz w:val="24"/>
        </w:rPr>
        <w:t>зачета</w:t>
      </w:r>
      <w:r>
        <w:rPr>
          <w:rFonts w:cs="Times New Roman"/>
          <w:sz w:val="24"/>
        </w:rPr>
        <w:t>.</w:t>
      </w:r>
    </w:p>
    <w:p w:rsidR="00B94EF8" w:rsidRPr="00B82B54" w:rsidRDefault="00C251D1" w:rsidP="0009665C">
      <w:pPr>
        <w:pStyle w:val="1"/>
        <w:numPr>
          <w:ilvl w:val="0"/>
          <w:numId w:val="0"/>
        </w:numPr>
        <w:ind w:left="720" w:hanging="360"/>
        <w:rPr>
          <w:rFonts w:cs="Times New Roman"/>
          <w:sz w:val="24"/>
          <w:szCs w:val="24"/>
        </w:rPr>
      </w:pPr>
      <w:bookmarkStart w:id="14" w:name="_Toc501124042"/>
      <w:r>
        <w:rPr>
          <w:rFonts w:cs="Times New Roman"/>
          <w:sz w:val="24"/>
          <w:szCs w:val="24"/>
        </w:rPr>
        <w:t>13</w:t>
      </w:r>
      <w:r w:rsidR="0009665C" w:rsidRPr="00B82B54">
        <w:rPr>
          <w:rFonts w:cs="Times New Roman"/>
          <w:sz w:val="24"/>
          <w:szCs w:val="24"/>
        </w:rPr>
        <w:t xml:space="preserve">. </w:t>
      </w:r>
      <w:r w:rsidR="00B94EF8" w:rsidRPr="00B82B54">
        <w:rPr>
          <w:rFonts w:cs="Times New Roman"/>
          <w:sz w:val="24"/>
          <w:szCs w:val="24"/>
        </w:rPr>
        <w:t>Ресурсное обеспечение</w:t>
      </w:r>
      <w:bookmarkEnd w:id="14"/>
      <w:r>
        <w:rPr>
          <w:rFonts w:cs="Times New Roman"/>
          <w:sz w:val="24"/>
          <w:szCs w:val="24"/>
        </w:rPr>
        <w:t>.</w:t>
      </w:r>
    </w:p>
    <w:p w:rsidR="00B94EF8" w:rsidRPr="00B82B54" w:rsidRDefault="00B94EF8" w:rsidP="0009665C">
      <w:pPr>
        <w:ind w:firstLine="357"/>
        <w:rPr>
          <w:rFonts w:cs="Times New Roman"/>
          <w:b/>
          <w:bCs/>
          <w:sz w:val="24"/>
        </w:rPr>
      </w:pPr>
      <w:r w:rsidRPr="00B82B54">
        <w:rPr>
          <w:rFonts w:cs="Times New Roman"/>
          <w:b/>
          <w:bCs/>
          <w:sz w:val="24"/>
        </w:rPr>
        <w:t>Основная литература</w:t>
      </w:r>
    </w:p>
    <w:p w:rsidR="00BE233E" w:rsidRPr="00B82B54" w:rsidRDefault="00BE233E" w:rsidP="00BE233E">
      <w:pPr>
        <w:ind w:firstLine="357"/>
        <w:rPr>
          <w:rFonts w:cs="Times New Roman"/>
          <w:sz w:val="24"/>
        </w:rPr>
      </w:pPr>
    </w:p>
    <w:p w:rsidR="0009665C" w:rsidRPr="00B82B54" w:rsidRDefault="0009665C" w:rsidP="00BE233E">
      <w:pPr>
        <w:ind w:firstLine="357"/>
        <w:rPr>
          <w:rFonts w:cs="Times New Roman"/>
          <w:sz w:val="24"/>
        </w:rPr>
      </w:pPr>
      <w:r w:rsidRPr="00B82B54">
        <w:rPr>
          <w:rFonts w:cs="Times New Roman"/>
          <w:sz w:val="24"/>
        </w:rPr>
        <w:t xml:space="preserve">1. Совместное заседание Государственного совета и Совета при Президенте по культуре и искусству, посвящённое вопросам реализации государственной культурной политики 24 декабря 2014 г. </w:t>
      </w:r>
    </w:p>
    <w:p w:rsidR="0009665C" w:rsidRPr="00B82B54" w:rsidRDefault="0009665C" w:rsidP="0009665C">
      <w:pPr>
        <w:rPr>
          <w:rFonts w:cs="Times New Roman"/>
          <w:sz w:val="24"/>
        </w:rPr>
      </w:pPr>
    </w:p>
    <w:p w:rsidR="0009665C" w:rsidRPr="00B82B54" w:rsidRDefault="0009665C" w:rsidP="00BE233E">
      <w:pPr>
        <w:ind w:firstLine="357"/>
        <w:rPr>
          <w:rFonts w:cs="Times New Roman"/>
          <w:sz w:val="24"/>
        </w:rPr>
      </w:pPr>
      <w:r w:rsidRPr="00B82B54">
        <w:rPr>
          <w:rFonts w:cs="Times New Roman"/>
          <w:sz w:val="24"/>
        </w:rPr>
        <w:t>2. Доклад о государственной культурной политике</w:t>
      </w:r>
      <w:r w:rsidR="00BE233E" w:rsidRPr="00B82B54">
        <w:rPr>
          <w:rFonts w:cs="Times New Roman"/>
          <w:sz w:val="24"/>
        </w:rPr>
        <w:t xml:space="preserve"> на Совместном заседании Государственного совета и Совета при Президенте по культуре и искусству, посвящённое вопросам реализации государственной культурной политики 24 декабря 2014 г</w:t>
      </w:r>
      <w:r w:rsidRPr="00B82B54">
        <w:rPr>
          <w:rFonts w:cs="Times New Roman"/>
          <w:sz w:val="24"/>
        </w:rPr>
        <w:t xml:space="preserve">. </w:t>
      </w:r>
    </w:p>
    <w:p w:rsidR="0009665C" w:rsidRPr="00B82B54" w:rsidRDefault="0009665C" w:rsidP="0009665C">
      <w:pPr>
        <w:rPr>
          <w:rFonts w:cs="Times New Roman"/>
          <w:sz w:val="24"/>
        </w:rPr>
      </w:pPr>
    </w:p>
    <w:p w:rsidR="0009665C" w:rsidRPr="00B82B54" w:rsidRDefault="0009665C" w:rsidP="00BE233E">
      <w:pPr>
        <w:ind w:firstLine="357"/>
        <w:rPr>
          <w:rFonts w:cs="Times New Roman"/>
          <w:sz w:val="24"/>
        </w:rPr>
      </w:pPr>
      <w:r w:rsidRPr="00B82B54">
        <w:rPr>
          <w:rFonts w:cs="Times New Roman"/>
          <w:sz w:val="24"/>
        </w:rPr>
        <w:t xml:space="preserve">3. Основы государственной культурной политики. Утверждены Указом Президента Российской Федерации от 24 декабря 2014 года No 808. </w:t>
      </w:r>
    </w:p>
    <w:p w:rsidR="0009665C" w:rsidRPr="00B82B54" w:rsidRDefault="0009665C" w:rsidP="0009665C">
      <w:pPr>
        <w:rPr>
          <w:rFonts w:cs="Times New Roman"/>
          <w:sz w:val="24"/>
        </w:rPr>
      </w:pPr>
    </w:p>
    <w:p w:rsidR="0009665C" w:rsidRPr="00B82B54" w:rsidRDefault="0009665C" w:rsidP="00BE233E">
      <w:pPr>
        <w:ind w:firstLine="357"/>
        <w:rPr>
          <w:rFonts w:cs="Times New Roman"/>
          <w:sz w:val="24"/>
        </w:rPr>
      </w:pPr>
      <w:r w:rsidRPr="00B82B54">
        <w:rPr>
          <w:rFonts w:cs="Times New Roman"/>
          <w:sz w:val="24"/>
        </w:rPr>
        <w:t>4. Поручения Президента РФ по результатам совместного заседания Государственного совета и Совета при Президенте по культуре и искусству 24 декабря 2014 г.</w:t>
      </w:r>
    </w:p>
    <w:p w:rsidR="0009665C" w:rsidRPr="00B82B54" w:rsidRDefault="0009665C" w:rsidP="0009665C">
      <w:pPr>
        <w:rPr>
          <w:rFonts w:cs="Times New Roman"/>
          <w:sz w:val="24"/>
        </w:rPr>
      </w:pPr>
    </w:p>
    <w:p w:rsidR="00B94EF8" w:rsidRPr="00B82B54" w:rsidRDefault="0009665C" w:rsidP="00BE233E">
      <w:pPr>
        <w:ind w:firstLine="357"/>
        <w:rPr>
          <w:rFonts w:cs="Times New Roman"/>
          <w:sz w:val="24"/>
        </w:rPr>
      </w:pPr>
      <w:r w:rsidRPr="00B82B54">
        <w:rPr>
          <w:rFonts w:cs="Times New Roman"/>
          <w:sz w:val="24"/>
        </w:rPr>
        <w:t xml:space="preserve">5.Стратегия государственной культурной политики. Утверждена распоряжением Правительства РФ.от 29.02.2016 № 326-р. </w:t>
      </w:r>
    </w:p>
    <w:p w:rsidR="006805F0" w:rsidRPr="00B82B54" w:rsidRDefault="006805F0" w:rsidP="00BE233E">
      <w:pPr>
        <w:ind w:firstLine="357"/>
        <w:rPr>
          <w:rFonts w:cs="Times New Roman"/>
          <w:sz w:val="24"/>
        </w:rPr>
      </w:pPr>
    </w:p>
    <w:p w:rsidR="006805F0" w:rsidRPr="00B82B54" w:rsidRDefault="006805F0" w:rsidP="006805F0">
      <w:pPr>
        <w:ind w:firstLine="357"/>
        <w:rPr>
          <w:rFonts w:cs="Times New Roman"/>
          <w:sz w:val="24"/>
        </w:rPr>
      </w:pPr>
      <w:r w:rsidRPr="00B82B54">
        <w:rPr>
          <w:rFonts w:cs="Times New Roman"/>
          <w:sz w:val="24"/>
        </w:rPr>
        <w:t xml:space="preserve">6. Культурология: учебник / Т. Ю. Быстрова [и др.]; под общ.ред. канд. ист. наук, доц. О. И. Ган. – Екатеринбург: Изд-во Урал.ун-та, 2014. </w:t>
      </w:r>
    </w:p>
    <w:p w:rsidR="006805F0" w:rsidRPr="00B82B54" w:rsidRDefault="006805F0" w:rsidP="006805F0">
      <w:pPr>
        <w:rPr>
          <w:rFonts w:cs="Times New Roman"/>
          <w:sz w:val="24"/>
        </w:rPr>
      </w:pPr>
    </w:p>
    <w:p w:rsidR="006805F0" w:rsidRPr="00B82B54" w:rsidRDefault="006805F0" w:rsidP="006805F0">
      <w:pPr>
        <w:ind w:firstLine="357"/>
        <w:rPr>
          <w:rFonts w:cs="Times New Roman"/>
          <w:sz w:val="24"/>
        </w:rPr>
      </w:pPr>
      <w:r w:rsidRPr="00B82B54">
        <w:rPr>
          <w:rFonts w:cs="Times New Roman"/>
          <w:sz w:val="24"/>
        </w:rPr>
        <w:t xml:space="preserve">7. Культурология: Учеб.для студ. техн. вузов / Колл. авт.; Под ред. Н.Г.Багдасарьян. — 3-е изд., испр. и доп.— М.: Высш. шк., 2001. </w:t>
      </w:r>
    </w:p>
    <w:p w:rsidR="006805F0" w:rsidRPr="00B82B54" w:rsidRDefault="006805F0" w:rsidP="006805F0">
      <w:pPr>
        <w:rPr>
          <w:rFonts w:cs="Times New Roman"/>
          <w:sz w:val="24"/>
        </w:rPr>
      </w:pPr>
    </w:p>
    <w:p w:rsidR="006805F0" w:rsidRPr="00B82B54" w:rsidRDefault="006805F0" w:rsidP="006805F0">
      <w:pPr>
        <w:ind w:firstLine="357"/>
        <w:rPr>
          <w:rFonts w:cs="Times New Roman"/>
          <w:sz w:val="24"/>
        </w:rPr>
      </w:pPr>
      <w:r w:rsidRPr="00B82B54">
        <w:rPr>
          <w:rFonts w:cs="Times New Roman"/>
          <w:sz w:val="24"/>
        </w:rPr>
        <w:t xml:space="preserve">8. Гуревич П.С. Культурология. Учебник для вузов. М.: Проект, 2003. </w:t>
      </w:r>
    </w:p>
    <w:p w:rsidR="006805F0" w:rsidRPr="00B82B54" w:rsidRDefault="006805F0" w:rsidP="006805F0">
      <w:pPr>
        <w:rPr>
          <w:rFonts w:cs="Times New Roman"/>
          <w:sz w:val="24"/>
        </w:rPr>
      </w:pPr>
    </w:p>
    <w:p w:rsidR="006805F0" w:rsidRPr="00B82B54" w:rsidRDefault="006805F0" w:rsidP="006805F0">
      <w:pPr>
        <w:ind w:firstLine="357"/>
        <w:rPr>
          <w:rFonts w:cs="Times New Roman"/>
          <w:sz w:val="24"/>
        </w:rPr>
      </w:pPr>
      <w:r w:rsidRPr="00B82B54">
        <w:rPr>
          <w:rFonts w:cs="Times New Roman"/>
          <w:sz w:val="24"/>
        </w:rPr>
        <w:t xml:space="preserve">9. Культурология: Учебное пособие / Под ред. проф. Г.В. Драча. - М.: Альфа-М, 2003. </w:t>
      </w:r>
    </w:p>
    <w:p w:rsidR="006805F0" w:rsidRPr="00B82B54" w:rsidRDefault="006805F0" w:rsidP="006805F0">
      <w:pPr>
        <w:rPr>
          <w:rFonts w:cs="Times New Roman"/>
          <w:sz w:val="24"/>
        </w:rPr>
      </w:pPr>
    </w:p>
    <w:p w:rsidR="006805F0" w:rsidRPr="00B82B54" w:rsidRDefault="006805F0" w:rsidP="006805F0">
      <w:pPr>
        <w:ind w:firstLine="357"/>
        <w:rPr>
          <w:rFonts w:cs="Times New Roman"/>
          <w:sz w:val="24"/>
        </w:rPr>
      </w:pPr>
      <w:r w:rsidRPr="00B82B54">
        <w:rPr>
          <w:rFonts w:cs="Times New Roman"/>
          <w:sz w:val="24"/>
        </w:rPr>
        <w:lastRenderedPageBreak/>
        <w:t xml:space="preserve">10. Культурология: Учебник / Под ред. Ю.Н. Солонина, М.С. Кагана. — М.: Высшее образование, 2007. </w:t>
      </w:r>
    </w:p>
    <w:p w:rsidR="006805F0" w:rsidRPr="00B82B54" w:rsidRDefault="006805F0" w:rsidP="006805F0">
      <w:pPr>
        <w:rPr>
          <w:rFonts w:cs="Times New Roman"/>
          <w:sz w:val="24"/>
        </w:rPr>
      </w:pPr>
    </w:p>
    <w:p w:rsidR="006805F0" w:rsidRPr="00B82B54" w:rsidRDefault="006805F0" w:rsidP="006805F0">
      <w:pPr>
        <w:ind w:firstLine="357"/>
        <w:rPr>
          <w:rFonts w:cs="Times New Roman"/>
          <w:sz w:val="24"/>
        </w:rPr>
      </w:pPr>
      <w:r w:rsidRPr="00B82B54">
        <w:rPr>
          <w:rFonts w:cs="Times New Roman"/>
          <w:sz w:val="24"/>
        </w:rPr>
        <w:t xml:space="preserve">11. Флиер А.Я. Морфология культуры: новое осмысление. Электронный журнал «Культура культуры», 2017. </w:t>
      </w:r>
    </w:p>
    <w:p w:rsidR="006805F0" w:rsidRPr="00B82B54" w:rsidRDefault="006805F0" w:rsidP="006805F0">
      <w:pPr>
        <w:rPr>
          <w:rFonts w:cs="Times New Roman"/>
          <w:sz w:val="24"/>
        </w:rPr>
      </w:pPr>
    </w:p>
    <w:p w:rsidR="006805F0" w:rsidRPr="00B82B54" w:rsidRDefault="006805F0" w:rsidP="006805F0">
      <w:pPr>
        <w:ind w:firstLine="357"/>
        <w:rPr>
          <w:rFonts w:cs="Times New Roman"/>
          <w:sz w:val="24"/>
        </w:rPr>
      </w:pPr>
      <w:r w:rsidRPr="00B82B54">
        <w:rPr>
          <w:rFonts w:cs="Times New Roman"/>
          <w:sz w:val="24"/>
        </w:rPr>
        <w:t xml:space="preserve">12. Воронежский пульс, 2013. (ссылка на сайте) </w:t>
      </w:r>
    </w:p>
    <w:p w:rsidR="006805F0" w:rsidRPr="00B82B54" w:rsidRDefault="006805F0" w:rsidP="006805F0">
      <w:pPr>
        <w:ind w:firstLine="357"/>
        <w:rPr>
          <w:rFonts w:cs="Times New Roman"/>
          <w:sz w:val="24"/>
        </w:rPr>
      </w:pPr>
    </w:p>
    <w:p w:rsidR="006805F0" w:rsidRPr="00B82B54" w:rsidRDefault="006805F0" w:rsidP="006805F0">
      <w:pPr>
        <w:ind w:firstLine="357"/>
        <w:rPr>
          <w:rFonts w:cs="Times New Roman"/>
          <w:sz w:val="24"/>
        </w:rPr>
      </w:pPr>
      <w:r w:rsidRPr="00B82B54">
        <w:rPr>
          <w:rFonts w:cs="Times New Roman"/>
          <w:sz w:val="24"/>
        </w:rPr>
        <w:t>13. Екатеринбургский пульс, 2019. (ссылка на сайте)</w:t>
      </w:r>
    </w:p>
    <w:p w:rsidR="006805F0" w:rsidRPr="00B82B54" w:rsidRDefault="006805F0" w:rsidP="006805F0">
      <w:pPr>
        <w:ind w:firstLine="357"/>
        <w:rPr>
          <w:rFonts w:cs="Times New Roman"/>
          <w:sz w:val="24"/>
        </w:rPr>
      </w:pPr>
    </w:p>
    <w:p w:rsidR="006805F0" w:rsidRPr="00B82B54" w:rsidRDefault="006805F0" w:rsidP="006805F0">
      <w:pPr>
        <w:ind w:firstLine="357"/>
        <w:rPr>
          <w:rFonts w:cs="Times New Roman"/>
          <w:sz w:val="24"/>
        </w:rPr>
      </w:pPr>
      <w:r w:rsidRPr="00B82B54">
        <w:rPr>
          <w:rFonts w:cs="Times New Roman"/>
          <w:sz w:val="24"/>
        </w:rPr>
        <w:t xml:space="preserve">14. Карпушкин И.С., Иванов О.В. Ресурсы и ценности. Методология прорыва. 2019. </w:t>
      </w:r>
    </w:p>
    <w:p w:rsidR="0009665C" w:rsidRPr="00B82B54" w:rsidRDefault="0009665C" w:rsidP="0009665C">
      <w:pPr>
        <w:rPr>
          <w:rFonts w:cs="Times New Roman"/>
          <w:sz w:val="24"/>
        </w:rPr>
      </w:pPr>
    </w:p>
    <w:p w:rsidR="00B94EF8" w:rsidRPr="00B82B54" w:rsidRDefault="00B94EF8" w:rsidP="006805F0">
      <w:pPr>
        <w:ind w:firstLine="357"/>
        <w:rPr>
          <w:rFonts w:cs="Times New Roman"/>
          <w:b/>
          <w:bCs/>
          <w:sz w:val="24"/>
        </w:rPr>
      </w:pPr>
      <w:r w:rsidRPr="00B82B54">
        <w:rPr>
          <w:rFonts w:cs="Times New Roman"/>
          <w:b/>
          <w:bCs/>
          <w:sz w:val="24"/>
        </w:rPr>
        <w:t>Дополнительная литература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Алпатов Д. А. Современная российская культурная политика : цели, задачи, принципы // Вестник Адыгейского гос. ун-та. - 2009. - Вып. .- 50. - С. 165-172.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Астафьева О. Культурная политика России : теория - реальность - перспектива // Гос. служба. - 2010. - N 1. - С. 68-73.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Астафьева О. Культурная политика современной России : процесс поиска // Гос. служба. – 2006. - N 3. - С. 35-41.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Богатырева Т. Глобализация и императивы культурной политики современной России // Гос. служба. – 2002. - N 5. - С. 90-97.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Бочарникова И. С. Тенденции государственной культурной политики в развитии народного творчества // Вестник Адыгейского гос. ун-та. - 2009. - Вып. .- 50. - С. 173-178.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Валенчук О. Нужна ли модернизация нашей культуры? Если "да", то какая? // Российская Федерация сегодня. - 2010. - N 6. - С. 2-3.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Васильева Л. С. Государственная культурная политика как предмет структурного анализа // Вестник Московского гос. ун-та кул-ры и искусств. – 2006. - N 4. - С. 113-115.</w:t>
      </w:r>
    </w:p>
    <w:p w:rsidR="006805F0" w:rsidRPr="00B82B54" w:rsidRDefault="006805F0" w:rsidP="006805F0">
      <w:pPr>
        <w:numPr>
          <w:ilvl w:val="0"/>
          <w:numId w:val="7"/>
        </w:numPr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Волженина С. Ю. "Нереальный" сектор экономики // Библиосфера. - 2010. - N 4. - С. 93-97.</w:t>
      </w:r>
    </w:p>
    <w:p w:rsidR="006805F0" w:rsidRPr="00B82B54" w:rsidRDefault="006805F0" w:rsidP="006805F0">
      <w:pPr>
        <w:ind w:left="360"/>
        <w:rPr>
          <w:rFonts w:cs="Times New Roman"/>
          <w:sz w:val="24"/>
        </w:rPr>
      </w:pPr>
    </w:p>
    <w:p w:rsidR="006805F0" w:rsidRPr="00B82B54" w:rsidRDefault="006805F0" w:rsidP="006805F0">
      <w:pPr>
        <w:numPr>
          <w:ilvl w:val="0"/>
          <w:numId w:val="7"/>
        </w:numPr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Григорьян К. Э. Государственная политика РФ в сфере отечественной кинематографии : социально-философский анализ // Культурная жизнь Юга России. - 2010. - N 2. - С. 95-97.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Гудима Т. М. Культурная политика : поворот к рынку или вложения в человека // Обсерватория культуры : журнал-обозрение. – 2007. - N 2. - С. 20-25.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Злобин Б. К. Лики глобализации в социокультурном пространстве России // Социология власти. - 2010. - N 8. - С. 32-41.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Ивлиев Г. П. Конституция России и развитие культуры // Юридический мир. - 2010. - N 4. - С. 15-17.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lastRenderedPageBreak/>
        <w:t>Ивлиев Г. П. Культурной политике нужны грамотные проекты // Стратегия России. - 2010. - N 6. - С. 5-10.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Ивлиев Г. П. Реализация конституционных положений в сфере культуры // Представительная власть - XXI век. - 2010. - N 2/3. - С. 2-7.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iCs/>
          <w:sz w:val="24"/>
        </w:rPr>
        <w:t xml:space="preserve">Ижикова Н. В. </w:t>
      </w:r>
      <w:r w:rsidRPr="00B82B54">
        <w:rPr>
          <w:rFonts w:cs="Times New Roman"/>
          <w:bCs/>
          <w:sz w:val="24"/>
        </w:rPr>
        <w:t>Геополитическое и хронополитическое измерения культурной политики современной России</w:t>
      </w:r>
      <w:r w:rsidRPr="00B82B54">
        <w:rPr>
          <w:rFonts w:cs="Times New Roman"/>
          <w:sz w:val="24"/>
        </w:rPr>
        <w:t xml:space="preserve"> // Власть. - 2009. - № 2. - С. 22-27.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Каменец А. В. Анализ эффективности современной государственной культурной политики в аспекте становления гражданского общества // Социальная политика и социология. - 2005. - N 4. - С. 44-51.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Каменец А. В. К концепции общественно-государственной культурной политики России // Обсерватория культуры : журнал-обозрение. - 2008. - N 3. - С. 44-52.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Кара А. П. Государственная политика в области культуры и образования в субъекте Федерации : опыт полиэтничного региона // Вестник Поволжской академии гос. службы. - 2009. - N 2. - С. 126-131.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Карпова Г. Г. Культурная политика в условиях либеральных реформ : цена или ценность? // Обсерватория культуры : журнал-обозрение. - 2010. - N 5. - С. 42-51.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Катаев В. А. Культурная политика России в условиях глобализации // Вестник Московского гос. ун-та кул-ры и искусств. - 2007. - N 5. - С. 56-58.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Каширина О. Г. Основные тенденции культурной политики в российских регионах // Известия Саратовского университета. Новая серия. Социология. Политология. – 2007. - Т. 7. - № 2. - С. 131-137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Копацкая С. А. Культурная политика как одна из составляющих развития региона (российско-французский опыт) // Известия Иркутской гос. эконом.академии. – 2007. - N 6. - С. 100-103.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iCs/>
          <w:sz w:val="24"/>
        </w:rPr>
        <w:t xml:space="preserve">Копацкая С. А. </w:t>
      </w:r>
      <w:r w:rsidRPr="00B82B54">
        <w:rPr>
          <w:rFonts w:cs="Times New Roman"/>
          <w:bCs/>
          <w:sz w:val="24"/>
        </w:rPr>
        <w:t>Региональные аспекты культурной политики России</w:t>
      </w:r>
      <w:r w:rsidRPr="00B82B54">
        <w:rPr>
          <w:rFonts w:cs="Times New Roman"/>
          <w:sz w:val="24"/>
        </w:rPr>
        <w:t xml:space="preserve"> // Известия Санкт-Петербургского ун-та экономики и финансов. - 2007. - № 4. - С. 103-112.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Культура как стратегический ресурс России в ХХI веке // Университетская книга. - 2010. - N 7/8. - С. 10-11.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Культуре необходима государственная поддержка // Вопросы культурологии. - 2009. - N 5. - С. 84.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Любимов А. П. Нужен ли нам новый закон о культуре? // Представительная власть - XXI век. - 2010. - N 4. - С. 12-16.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Маевский Г. С. Культурная политика современной России: институты и тенденции // Вестник Моск. ун-та. Сер. 12. Политические науки. – 2002. - N 2. - С. 77-87.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Малянов Е. А. Вуз культуры и искусства как объект и субъект культурной политики // Вестник Московского гос. ун-та кул-ры и искусств. - 2010. - N 3. - С. 129-136.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lastRenderedPageBreak/>
        <w:t>Матвеенко В. В. Модели государственной культурной политики в современном мире // Вопросы культурологии. - 2009. - N 11. - С. 52-55.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Нечаевская Е. Е. Социокоммуникативные параметры эффективности государственного управления в сфере культуры // Вестник Поволжской академии гос. службы. - 2009. - N 3. - С. 120-124.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Павлович А. А. Культурная политика современной России // Культура : управление, экономика, право. – 2007. - N 2. - С. 11-12.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Палажченко Н. Государство не продюсер // Эксперт. - 2010. - N 38. - С. 84-85.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Панфилов А. Н. К вопросу о численности и состоянии объектов культурного наследия в современной России // Право и политика. - 2010. - N 8. - С. 1537-1549.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Российская Федерация, Основные направления государственной политики по развитию сферы культуры и массовых коммуникаций в Российской Федерации до 2015 года и план действий по их реализации // Справочник директора театра, музея, библиотеки, концертной организации и выставочного зала. - 2010. - N 8. - С. 4-15.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Российская Федерация, Основы законодательства Российской Федерации о культуре : закон РФ от 9 октября 1992 г., N 3612-1 (с изменениями от 23 июня 1999 г., 27 декабря 2000 г., 30 декабря 2001 г., 24 декабря 2002 г., 23 декабря 2003 г., 22 августа 2004 г.) // Библиотекарь : юридический консультант. - 2010. - N 8. - С. 16-38.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Садовников А. Право и культура в современной России // Гос. служба. - 2010. - N 2. - С. 25-28.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Соколов А. Актуализация сферы культуры и массовых коммуникаций как важнейшего элемента стратегии социально-экономического развития // Гос. служба. – 2005. - N 4. - С. 5-13.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Степанова И. В. Некоторые проблемы реализации полномочий государства в сфере культуры // Социология власти. - 2008. - N 5. - С. 143-150.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Художественная жизнь современного общества : в 4 т. Т. 4. Государственная культурная политика в документах и материалах : в 2 кн. – СПб : Дмитрий Буланин : ГИИС, 2001. - 439 с.</w:t>
      </w:r>
      <w:r w:rsidRPr="00B82B54">
        <w:rPr>
          <w:rFonts w:cs="Times New Roman"/>
          <w:sz w:val="24"/>
        </w:rPr>
        <w:br/>
        <w:t>Свердловская ОУНБ; ЕФ; Шифр 87.8; Авторский знак Х981; Инв. номер 2241470-ЕФ</w:t>
      </w:r>
      <w:r w:rsidRPr="00B82B54">
        <w:rPr>
          <w:rFonts w:cs="Times New Roman"/>
          <w:sz w:val="24"/>
        </w:rPr>
        <w:br/>
        <w:t>Свердловская ОУНБ; КХ; Инв. номер 2302972-КХ, 2241471-ЕФ, 2302973-КХ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sz w:val="24"/>
        </w:rPr>
        <w:t>Чудинова Н. В. Особенности развития культуры в современном обществе // Каспийский регион : политика, экономика, культура. - 2008. - N 1. - С. 41-47.</w:t>
      </w:r>
    </w:p>
    <w:p w:rsidR="006805F0" w:rsidRPr="00B82B54" w:rsidRDefault="006805F0" w:rsidP="006805F0">
      <w:pPr>
        <w:numPr>
          <w:ilvl w:val="0"/>
          <w:numId w:val="7"/>
        </w:numPr>
        <w:spacing w:before="100" w:beforeAutospacing="1" w:after="240"/>
        <w:jc w:val="left"/>
        <w:rPr>
          <w:rFonts w:cs="Times New Roman"/>
          <w:sz w:val="24"/>
        </w:rPr>
      </w:pPr>
      <w:r w:rsidRPr="00B82B54">
        <w:rPr>
          <w:rFonts w:cs="Times New Roman"/>
          <w:iCs/>
          <w:sz w:val="24"/>
        </w:rPr>
        <w:t xml:space="preserve">Ющенко М. А. </w:t>
      </w:r>
      <w:r w:rsidRPr="00B82B54">
        <w:rPr>
          <w:rFonts w:cs="Times New Roman"/>
          <w:bCs/>
          <w:sz w:val="24"/>
        </w:rPr>
        <w:t>Власть и культура в России : реализация культурной политики в федеральном и региональном аспектах</w:t>
      </w:r>
      <w:r w:rsidRPr="00B82B54">
        <w:rPr>
          <w:rFonts w:cs="Times New Roman"/>
          <w:sz w:val="24"/>
        </w:rPr>
        <w:t xml:space="preserve"> // Вестник Томского гос. ун-та. - 2007. - № 299. - С. 71-74.</w:t>
      </w:r>
    </w:p>
    <w:p w:rsidR="00B94EF8" w:rsidRPr="00B82B54" w:rsidRDefault="00B94EF8" w:rsidP="0009665C">
      <w:pPr>
        <w:ind w:firstLine="357"/>
        <w:rPr>
          <w:rFonts w:cs="Times New Roman"/>
          <w:b/>
          <w:bCs/>
          <w:sz w:val="24"/>
        </w:rPr>
      </w:pPr>
      <w:r w:rsidRPr="00B82B54">
        <w:rPr>
          <w:rFonts w:cs="Times New Roman"/>
          <w:b/>
          <w:bCs/>
          <w:sz w:val="24"/>
        </w:rPr>
        <w:t>Перечень ресурсов сети «Интернет»</w:t>
      </w:r>
    </w:p>
    <w:p w:rsidR="0009665C" w:rsidRPr="00B82B54" w:rsidRDefault="00B94EF8" w:rsidP="00B94EF8">
      <w:pPr>
        <w:pStyle w:val="a0"/>
        <w:ind w:left="0" w:firstLine="360"/>
      </w:pPr>
      <w:r w:rsidRPr="00B82B54">
        <w:lastRenderedPageBreak/>
        <w:t>Учебные материалы публикуются на авторском учебно-методическом сайте</w:t>
      </w:r>
      <w:r w:rsidR="0009665C" w:rsidRPr="00B82B54">
        <w:t>:</w:t>
      </w:r>
    </w:p>
    <w:p w:rsidR="0009665C" w:rsidRPr="00B82B54" w:rsidRDefault="00561273" w:rsidP="00B94EF8">
      <w:pPr>
        <w:pStyle w:val="a0"/>
        <w:ind w:left="0" w:firstLine="360"/>
      </w:pPr>
      <w:hyperlink r:id="rId7" w:history="1">
        <w:r w:rsidR="0009665C" w:rsidRPr="00B82B54">
          <w:rPr>
            <w:rStyle w:val="a7"/>
          </w:rPr>
          <w:t>https://www.center-x.ru/culturepol2019</w:t>
        </w:r>
      </w:hyperlink>
    </w:p>
    <w:p w:rsidR="00B94EF8" w:rsidRPr="00B82B54" w:rsidRDefault="00B94EF8" w:rsidP="0009665C">
      <w:pPr>
        <w:pStyle w:val="a0"/>
        <w:ind w:left="0" w:firstLine="360"/>
      </w:pPr>
    </w:p>
    <w:p w:rsidR="0093670B" w:rsidRDefault="0093670B" w:rsidP="0093670B">
      <w:pPr>
        <w:rPr>
          <w:rFonts w:eastAsia="Times New Roman"/>
          <w:sz w:val="24"/>
        </w:rPr>
      </w:pPr>
      <w:bookmarkStart w:id="15" w:name="_Toc501124043"/>
      <w:r>
        <w:rPr>
          <w:rFonts w:eastAsia="Times New Roman"/>
          <w:sz w:val="24"/>
          <w:u w:val="single"/>
        </w:rPr>
        <w:t>Материально-техническое обеспечение дисциплины</w:t>
      </w:r>
    </w:p>
    <w:p w:rsidR="0093670B" w:rsidRDefault="0093670B" w:rsidP="0093670B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t>А. Помещения: Аудитории философского факультета МГУ -  учебный корпус «Шуваловский».</w:t>
      </w:r>
    </w:p>
    <w:p w:rsidR="0093670B" w:rsidRDefault="0093670B" w:rsidP="0093670B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t>Б. Оборудование: Компьютерный класс с подключением Интернета; мультимедийные аудитории философского факультета МГУ.</w:t>
      </w:r>
    </w:p>
    <w:p w:rsidR="00B94EF8" w:rsidRPr="00B82B54" w:rsidRDefault="00C251D1" w:rsidP="00EF3352">
      <w:pPr>
        <w:pStyle w:val="1"/>
        <w:numPr>
          <w:ilvl w:val="0"/>
          <w:numId w:val="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</w:t>
      </w:r>
      <w:r w:rsidR="0009665C" w:rsidRPr="00B82B54">
        <w:rPr>
          <w:rFonts w:cs="Times New Roman"/>
          <w:sz w:val="24"/>
          <w:szCs w:val="24"/>
        </w:rPr>
        <w:t xml:space="preserve">. </w:t>
      </w:r>
      <w:r w:rsidR="00B94EF8" w:rsidRPr="00B82B54">
        <w:rPr>
          <w:rFonts w:cs="Times New Roman"/>
          <w:sz w:val="24"/>
          <w:szCs w:val="24"/>
        </w:rPr>
        <w:t>Язык преподавания</w:t>
      </w:r>
      <w:bookmarkStart w:id="16" w:name="_Toc501124044"/>
      <w:bookmarkEnd w:id="15"/>
    </w:p>
    <w:p w:rsidR="00B94EF8" w:rsidRPr="00B82B54" w:rsidRDefault="00B94EF8" w:rsidP="00B94EF8">
      <w:pPr>
        <w:ind w:firstLine="360"/>
        <w:rPr>
          <w:rFonts w:cs="Times New Roman"/>
          <w:sz w:val="24"/>
        </w:rPr>
      </w:pPr>
      <w:r w:rsidRPr="00B82B54">
        <w:rPr>
          <w:rFonts w:cs="Times New Roman"/>
          <w:sz w:val="24"/>
        </w:rPr>
        <w:t>Русский</w:t>
      </w:r>
    </w:p>
    <w:bookmarkEnd w:id="16"/>
    <w:p w:rsidR="00EF3352" w:rsidRPr="00BE7E7C" w:rsidRDefault="00EF3352" w:rsidP="00EF3352">
      <w:pPr>
        <w:rPr>
          <w:rFonts w:eastAsia="Times New Roman" w:cs="Times New Roman"/>
          <w:sz w:val="24"/>
        </w:rPr>
      </w:pPr>
      <w:r w:rsidRPr="00FB1FBD">
        <w:rPr>
          <w:rFonts w:eastAsia="Times New Roman" w:cs="Times New Roman"/>
          <w:b/>
          <w:sz w:val="24"/>
        </w:rPr>
        <w:t>1</w:t>
      </w:r>
      <w:r>
        <w:rPr>
          <w:rFonts w:eastAsia="Times New Roman" w:cs="Times New Roman"/>
          <w:b/>
          <w:sz w:val="24"/>
        </w:rPr>
        <w:t>5</w:t>
      </w:r>
      <w:r w:rsidRPr="00BE7E7C">
        <w:rPr>
          <w:rFonts w:eastAsia="Times New Roman" w:cs="Times New Roman"/>
          <w:sz w:val="24"/>
        </w:rPr>
        <w:t xml:space="preserve">. </w:t>
      </w:r>
      <w:r w:rsidRPr="00BE7E7C">
        <w:rPr>
          <w:rFonts w:eastAsia="Times New Roman" w:cs="Times New Roman"/>
          <w:b/>
          <w:sz w:val="24"/>
        </w:rPr>
        <w:t>Разработчик программы</w:t>
      </w:r>
      <w:r w:rsidRPr="00BE7E7C">
        <w:rPr>
          <w:rFonts w:eastAsia="Times New Roman" w:cs="Times New Roman"/>
          <w:sz w:val="24"/>
        </w:rPr>
        <w:t>:</w:t>
      </w:r>
    </w:p>
    <w:p w:rsidR="00831E94" w:rsidRDefault="00831E94" w:rsidP="0009665C">
      <w:pPr>
        <w:pStyle w:val="1"/>
        <w:numPr>
          <w:ilvl w:val="0"/>
          <w:numId w:val="0"/>
        </w:numPr>
        <w:ind w:left="720" w:hanging="360"/>
        <w:rPr>
          <w:rFonts w:cs="Times New Roman"/>
          <w:b w:val="0"/>
          <w:sz w:val="24"/>
        </w:rPr>
      </w:pPr>
      <w:r w:rsidRPr="00831E94">
        <w:rPr>
          <w:rFonts w:cs="Times New Roman"/>
          <w:b w:val="0"/>
          <w:sz w:val="24"/>
        </w:rPr>
        <w:t xml:space="preserve">Прокудина Елена Константиновна, </w:t>
      </w:r>
      <w:r w:rsidRPr="00831E94">
        <w:rPr>
          <w:b w:val="0"/>
          <w:sz w:val="24"/>
          <w:szCs w:val="24"/>
        </w:rPr>
        <w:t>к.филос.наук, доцент</w:t>
      </w:r>
    </w:p>
    <w:p w:rsidR="00BE233E" w:rsidRPr="00B82B54" w:rsidRDefault="00831E94" w:rsidP="00BE233E">
      <w:pPr>
        <w:ind w:firstLine="360"/>
        <w:rPr>
          <w:rFonts w:cs="Times New Roman"/>
          <w:sz w:val="24"/>
        </w:rPr>
      </w:pPr>
      <w:r w:rsidRPr="00831E94">
        <w:rPr>
          <w:rFonts w:cs="Times New Roman"/>
          <w:sz w:val="24"/>
        </w:rPr>
        <w:t>Иванов Олег Валентинович,</w:t>
      </w:r>
      <w:r>
        <w:rPr>
          <w:rFonts w:cs="Times New Roman"/>
          <w:b/>
          <w:sz w:val="24"/>
        </w:rPr>
        <w:t xml:space="preserve"> </w:t>
      </w:r>
      <w:r w:rsidRPr="00831E94">
        <w:rPr>
          <w:rFonts w:cs="Times New Roman"/>
          <w:sz w:val="24"/>
        </w:rPr>
        <w:t>к</w:t>
      </w:r>
      <w:r w:rsidRPr="00B82B54">
        <w:rPr>
          <w:rFonts w:cs="Times New Roman"/>
          <w:sz w:val="24"/>
        </w:rPr>
        <w:t>андидат физико-математических наук</w:t>
      </w:r>
    </w:p>
    <w:sectPr w:rsidR="00BE233E" w:rsidRPr="00B82B54" w:rsidSect="00640433">
      <w:head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C8F" w:rsidRDefault="00EF1C8F" w:rsidP="0021455B">
      <w:r>
        <w:separator/>
      </w:r>
    </w:p>
  </w:endnote>
  <w:endnote w:type="continuationSeparator" w:id="1">
    <w:p w:rsidR="00EF1C8F" w:rsidRDefault="00EF1C8F" w:rsidP="00214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C8F" w:rsidRDefault="00EF1C8F" w:rsidP="0021455B">
      <w:r>
        <w:separator/>
      </w:r>
    </w:p>
  </w:footnote>
  <w:footnote w:type="continuationSeparator" w:id="1">
    <w:p w:rsidR="00EF1C8F" w:rsidRDefault="00EF1C8F" w:rsidP="00214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55B" w:rsidRDefault="0021455B" w:rsidP="0021455B">
    <w:pPr>
      <w:rPr>
        <w:sz w:val="40"/>
        <w:szCs w:val="40"/>
      </w:rPr>
    </w:pPr>
  </w:p>
  <w:p w:rsidR="0021455B" w:rsidRDefault="0021455B" w:rsidP="0021455B">
    <w:pPr>
      <w:pStyle w:val="a9"/>
    </w:pPr>
    <w:r>
      <w:rPr>
        <w:sz w:val="20"/>
        <w:szCs w:val="20"/>
      </w:rPr>
      <w:t xml:space="preserve">Философский факультет МГУ имени М.В.Ломоносова                                                            </w:t>
    </w:r>
    <w:r w:rsidR="00561273"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 H:mm" </w:instrText>
    </w:r>
    <w:r w:rsidR="00561273">
      <w:rPr>
        <w:sz w:val="16"/>
        <w:szCs w:val="16"/>
      </w:rPr>
      <w:fldChar w:fldCharType="separate"/>
    </w:r>
    <w:r w:rsidR="00EF3352">
      <w:rPr>
        <w:noProof/>
        <w:sz w:val="16"/>
        <w:szCs w:val="16"/>
      </w:rPr>
      <w:t>07.02.2021 18:49</w:t>
    </w:r>
    <w:r w:rsidR="00561273">
      <w:rPr>
        <w:sz w:val="16"/>
        <w:szCs w:val="16"/>
      </w:rPr>
      <w:fldChar w:fldCharType="end"/>
    </w:r>
  </w:p>
  <w:p w:rsidR="0021455B" w:rsidRDefault="0021455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46AE"/>
    <w:multiLevelType w:val="hybridMultilevel"/>
    <w:tmpl w:val="6478B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6327D"/>
    <w:multiLevelType w:val="multilevel"/>
    <w:tmpl w:val="415CC59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44745AF"/>
    <w:multiLevelType w:val="hybridMultilevel"/>
    <w:tmpl w:val="6798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62101"/>
    <w:multiLevelType w:val="hybridMultilevel"/>
    <w:tmpl w:val="9836C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20031"/>
    <w:multiLevelType w:val="hybridMultilevel"/>
    <w:tmpl w:val="ACB62E34"/>
    <w:lvl w:ilvl="0" w:tplc="86A2561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37EDA"/>
    <w:multiLevelType w:val="hybridMultilevel"/>
    <w:tmpl w:val="F0E2D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4E67B3"/>
    <w:multiLevelType w:val="hybridMultilevel"/>
    <w:tmpl w:val="3DE020D0"/>
    <w:lvl w:ilvl="0" w:tplc="4EE40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73CF2"/>
    <w:multiLevelType w:val="hybridMultilevel"/>
    <w:tmpl w:val="8294E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EF8"/>
    <w:rsid w:val="00080D90"/>
    <w:rsid w:val="00095651"/>
    <w:rsid w:val="0009665C"/>
    <w:rsid w:val="000F4CFB"/>
    <w:rsid w:val="0013390B"/>
    <w:rsid w:val="00155767"/>
    <w:rsid w:val="00190D74"/>
    <w:rsid w:val="0021455B"/>
    <w:rsid w:val="002F7025"/>
    <w:rsid w:val="004551AE"/>
    <w:rsid w:val="00561273"/>
    <w:rsid w:val="00586725"/>
    <w:rsid w:val="005A70A9"/>
    <w:rsid w:val="00640433"/>
    <w:rsid w:val="006805F0"/>
    <w:rsid w:val="006F16C4"/>
    <w:rsid w:val="007739EB"/>
    <w:rsid w:val="00831E94"/>
    <w:rsid w:val="008A6324"/>
    <w:rsid w:val="008E4144"/>
    <w:rsid w:val="0093670B"/>
    <w:rsid w:val="00965390"/>
    <w:rsid w:val="009C1920"/>
    <w:rsid w:val="00A811C3"/>
    <w:rsid w:val="00B82B54"/>
    <w:rsid w:val="00B94EF8"/>
    <w:rsid w:val="00BE06B4"/>
    <w:rsid w:val="00BE233E"/>
    <w:rsid w:val="00C07223"/>
    <w:rsid w:val="00C251D1"/>
    <w:rsid w:val="00E01ECA"/>
    <w:rsid w:val="00E60B10"/>
    <w:rsid w:val="00EF1C8F"/>
    <w:rsid w:val="00EF3352"/>
    <w:rsid w:val="00F03645"/>
    <w:rsid w:val="00F0444B"/>
    <w:rsid w:val="00F11E47"/>
    <w:rsid w:val="00F13638"/>
    <w:rsid w:val="00F60372"/>
    <w:rsid w:val="00F727B6"/>
    <w:rsid w:val="00FB6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72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94EF8"/>
    <w:pPr>
      <w:numPr>
        <w:numId w:val="2"/>
      </w:numPr>
      <w:spacing w:before="240" w:after="120"/>
      <w:contextualSpacing/>
      <w:jc w:val="left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B94EF8"/>
    <w:pPr>
      <w:spacing w:before="120" w:after="120"/>
      <w:ind w:left="0" w:firstLine="709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94EF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B94EF8"/>
    <w:rPr>
      <w:rFonts w:ascii="Times New Roman" w:hAnsi="Times New Roman" w:cs="Times New Roman"/>
      <w:b/>
    </w:rPr>
  </w:style>
  <w:style w:type="table" w:styleId="a4">
    <w:name w:val="Table Grid"/>
    <w:basedOn w:val="a2"/>
    <w:uiPriority w:val="59"/>
    <w:rsid w:val="00B94EF8"/>
    <w:pPr>
      <w:jc w:val="both"/>
    </w:pPr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B94EF8"/>
    <w:pPr>
      <w:ind w:left="720"/>
      <w:contextualSpacing/>
    </w:pPr>
    <w:rPr>
      <w:rFonts w:cs="Times New Roman"/>
      <w:sz w:val="24"/>
    </w:rPr>
  </w:style>
  <w:style w:type="paragraph" w:styleId="a5">
    <w:name w:val="Title"/>
    <w:basedOn w:val="a"/>
    <w:next w:val="a"/>
    <w:link w:val="a6"/>
    <w:uiPriority w:val="10"/>
    <w:qFormat/>
    <w:rsid w:val="00B94EF8"/>
    <w:pPr>
      <w:spacing w:after="240"/>
      <w:contextualSpacing/>
      <w:jc w:val="center"/>
    </w:pPr>
    <w:rPr>
      <w:rFonts w:cs="Times New Roman"/>
      <w:b/>
      <w:sz w:val="32"/>
    </w:rPr>
  </w:style>
  <w:style w:type="character" w:customStyle="1" w:styleId="a6">
    <w:name w:val="Название Знак"/>
    <w:basedOn w:val="a1"/>
    <w:link w:val="a5"/>
    <w:uiPriority w:val="10"/>
    <w:rsid w:val="00B94EF8"/>
    <w:rPr>
      <w:rFonts w:ascii="Times New Roman" w:hAnsi="Times New Roman" w:cs="Times New Roman"/>
      <w:b/>
      <w:sz w:val="32"/>
    </w:rPr>
  </w:style>
  <w:style w:type="character" w:styleId="a7">
    <w:name w:val="Hyperlink"/>
    <w:basedOn w:val="a1"/>
    <w:uiPriority w:val="99"/>
    <w:unhideWhenUsed/>
    <w:rsid w:val="0009665C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rsid w:val="0009665C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F03645"/>
    <w:pPr>
      <w:spacing w:before="100" w:beforeAutospacing="1" w:after="100" w:afterAutospacing="1"/>
      <w:jc w:val="left"/>
    </w:pPr>
    <w:rPr>
      <w:rFonts w:eastAsia="Times New Roman" w:cs="Times New Roman"/>
      <w:sz w:val="24"/>
      <w:lang w:eastAsia="ru-RU"/>
    </w:rPr>
  </w:style>
  <w:style w:type="paragraph" w:styleId="a9">
    <w:name w:val="header"/>
    <w:basedOn w:val="a"/>
    <w:link w:val="aa"/>
    <w:unhideWhenUsed/>
    <w:rsid w:val="002145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21455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semiHidden/>
    <w:unhideWhenUsed/>
    <w:rsid w:val="002145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21455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72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94EF8"/>
    <w:pPr>
      <w:numPr>
        <w:numId w:val="2"/>
      </w:numPr>
      <w:spacing w:before="240" w:after="120"/>
      <w:contextualSpacing/>
      <w:jc w:val="left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B94EF8"/>
    <w:pPr>
      <w:spacing w:before="120" w:after="120"/>
      <w:ind w:left="0" w:firstLine="709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94EF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B94EF8"/>
    <w:rPr>
      <w:rFonts w:ascii="Times New Roman" w:hAnsi="Times New Roman" w:cs="Times New Roman"/>
      <w:b/>
    </w:rPr>
  </w:style>
  <w:style w:type="table" w:styleId="a4">
    <w:name w:val="Table Grid"/>
    <w:basedOn w:val="a2"/>
    <w:uiPriority w:val="59"/>
    <w:rsid w:val="00B94EF8"/>
    <w:pPr>
      <w:jc w:val="both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0">
    <w:name w:val="List Paragraph"/>
    <w:basedOn w:val="a"/>
    <w:uiPriority w:val="34"/>
    <w:qFormat/>
    <w:rsid w:val="00B94EF8"/>
    <w:pPr>
      <w:ind w:left="720"/>
      <w:contextualSpacing/>
    </w:pPr>
    <w:rPr>
      <w:rFonts w:cs="Times New Roman"/>
      <w:sz w:val="24"/>
    </w:rPr>
  </w:style>
  <w:style w:type="paragraph" w:styleId="a5">
    <w:name w:val="Title"/>
    <w:basedOn w:val="a"/>
    <w:next w:val="a"/>
    <w:link w:val="a6"/>
    <w:uiPriority w:val="10"/>
    <w:qFormat/>
    <w:rsid w:val="00B94EF8"/>
    <w:pPr>
      <w:spacing w:after="240"/>
      <w:contextualSpacing/>
      <w:jc w:val="center"/>
    </w:pPr>
    <w:rPr>
      <w:rFonts w:cs="Times New Roman"/>
      <w:b/>
      <w:sz w:val="32"/>
    </w:rPr>
  </w:style>
  <w:style w:type="character" w:customStyle="1" w:styleId="a6">
    <w:name w:val="Название Знак"/>
    <w:basedOn w:val="a1"/>
    <w:link w:val="a5"/>
    <w:uiPriority w:val="10"/>
    <w:rsid w:val="00B94EF8"/>
    <w:rPr>
      <w:rFonts w:ascii="Times New Roman" w:hAnsi="Times New Roman" w:cs="Times New Roman"/>
      <w:b/>
      <w:sz w:val="32"/>
    </w:rPr>
  </w:style>
  <w:style w:type="character" w:styleId="a7">
    <w:name w:val="Hyperlink"/>
    <w:basedOn w:val="a1"/>
    <w:uiPriority w:val="99"/>
    <w:unhideWhenUsed/>
    <w:rsid w:val="0009665C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rsid w:val="0009665C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F03645"/>
    <w:pPr>
      <w:spacing w:before="100" w:beforeAutospacing="1" w:after="100" w:afterAutospacing="1"/>
      <w:jc w:val="left"/>
    </w:pPr>
    <w:rPr>
      <w:rFonts w:eastAsia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5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5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6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4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59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7828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010848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22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032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8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6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05611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587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626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591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82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7679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7667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80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2404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0581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5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7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6562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1601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7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37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558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4757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1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35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5508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31199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6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00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4165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5648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5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81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7074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869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5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90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770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enter-x.ru/culturepol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Иванов</dc:creator>
  <cp:lastModifiedBy>1367862</cp:lastModifiedBy>
  <cp:revision>4</cp:revision>
  <dcterms:created xsi:type="dcterms:W3CDTF">2021-01-01T15:15:00Z</dcterms:created>
  <dcterms:modified xsi:type="dcterms:W3CDTF">2021-02-07T15:54:00Z</dcterms:modified>
</cp:coreProperties>
</file>