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8"/>
          <w:szCs w:val="28"/>
        </w:rPr>
      </w:pPr>
      <w:r/>
      <w:bookmarkStart w:id="0" w:name="_Toc501124026"/>
      <w:r>
        <w:rPr>
          <w:b/>
          <w:bCs/>
          <w:sz w:val="28"/>
          <w:szCs w:val="28"/>
        </w:rPr>
        <w:t xml:space="preserve">Рабочая программа дисциплины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37"/>
        <w:ind w:left="0" w:firstLine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Наименование дисциплины</w:t>
      </w:r>
      <w:bookmarkEnd w:id="0"/>
      <w:r/>
      <w:r/>
    </w:p>
    <w:p>
      <w:pPr>
        <w:rPr>
          <w:sz w:val="28"/>
          <w:szCs w:val="28"/>
        </w:rPr>
      </w:pPr>
      <w:r/>
      <w:bookmarkStart w:id="1" w:name="_Toc501124027"/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илософии политики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Аннотация к дисциплине</w:t>
      </w:r>
      <w:bookmarkEnd w:id="1"/>
      <w:r/>
      <w:r/>
    </w:p>
    <w:p>
      <w:pPr>
        <w:rPr>
          <w:sz w:val="28"/>
          <w:szCs w:val="28"/>
        </w:rPr>
      </w:pPr>
      <w:r/>
      <w:bookmarkStart w:id="2" w:name="_Toc501124028"/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Программа курса разработана с учетом специфики подготовки специалистов в области философии. В курсе рассматриваются </w:t>
      </w:r>
      <w:r>
        <w:rPr>
          <w:sz w:val="28"/>
          <w:szCs w:val="28"/>
        </w:rPr>
        <w:t xml:space="preserve">основные </w:t>
      </w:r>
      <w:r>
        <w:rPr>
          <w:sz w:val="28"/>
          <w:szCs w:val="28"/>
        </w:rPr>
        <w:t xml:space="preserve">концепции философии политики в сопоставлении с концепциями философии права.</w:t>
      </w:r>
      <w:r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ан краткий очерк </w:t>
      </w:r>
      <w:r>
        <w:rPr>
          <w:sz w:val="28"/>
          <w:szCs w:val="28"/>
        </w:rPr>
        <w:t xml:space="preserve">становления </w:t>
      </w:r>
      <w:r>
        <w:rPr>
          <w:sz w:val="28"/>
          <w:szCs w:val="28"/>
        </w:rPr>
        <w:t xml:space="preserve">философии политики и права </w:t>
      </w:r>
      <w:r>
        <w:rPr>
          <w:sz w:val="28"/>
          <w:szCs w:val="28"/>
        </w:rPr>
        <w:t xml:space="preserve">как самостоятельн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област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философского</w:t>
      </w:r>
      <w:r>
        <w:rPr>
          <w:sz w:val="28"/>
          <w:szCs w:val="28"/>
        </w:rPr>
        <w:t xml:space="preserve"> знания, </w:t>
      </w:r>
      <w:r>
        <w:rPr>
          <w:sz w:val="28"/>
          <w:szCs w:val="28"/>
        </w:rPr>
        <w:t xml:space="preserve">выявляются </w:t>
      </w:r>
      <w:r>
        <w:rPr>
          <w:sz w:val="28"/>
          <w:szCs w:val="28"/>
        </w:rPr>
        <w:t xml:space="preserve">главные проблемные области и </w:t>
      </w:r>
      <w:r>
        <w:rPr>
          <w:sz w:val="28"/>
          <w:szCs w:val="28"/>
        </w:rPr>
        <w:t xml:space="preserve">анализируются особенности </w:t>
      </w:r>
      <w:r>
        <w:rPr>
          <w:sz w:val="28"/>
          <w:szCs w:val="28"/>
        </w:rPr>
        <w:t xml:space="preserve">философского осмысления политических </w:t>
      </w:r>
      <w:r>
        <w:rPr>
          <w:sz w:val="28"/>
          <w:szCs w:val="28"/>
        </w:rPr>
        <w:t xml:space="preserve">и правовых </w:t>
      </w:r>
      <w:r>
        <w:rPr>
          <w:sz w:val="28"/>
          <w:szCs w:val="28"/>
        </w:rPr>
        <w:t xml:space="preserve">явлений. </w:t>
      </w:r>
      <w:r>
        <w:rPr>
          <w:sz w:val="28"/>
          <w:szCs w:val="28"/>
        </w:rPr>
        <w:t xml:space="preserve">Рассматривается вопрос о</w:t>
      </w:r>
      <w:r>
        <w:rPr>
          <w:sz w:val="28"/>
          <w:szCs w:val="28"/>
        </w:rPr>
        <w:t xml:space="preserve"> соотношени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философии политики и политической философии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решающих</w:t>
      </w:r>
      <w:r>
        <w:rPr>
          <w:sz w:val="28"/>
          <w:szCs w:val="28"/>
        </w:rPr>
        <w:t xml:space="preserve"> разные задачи и обладающих своим особым предметом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Изучение философии </w:t>
      </w:r>
      <w:r>
        <w:rPr>
          <w:sz w:val="28"/>
          <w:szCs w:val="28"/>
        </w:rPr>
        <w:t xml:space="preserve">политики </w:t>
      </w:r>
      <w:r>
        <w:rPr>
          <w:sz w:val="28"/>
          <w:szCs w:val="28"/>
        </w:rPr>
        <w:t xml:space="preserve">в соотнесении с философией права </w:t>
      </w:r>
      <w:r>
        <w:rPr>
          <w:sz w:val="28"/>
          <w:szCs w:val="28"/>
        </w:rPr>
        <w:t xml:space="preserve">как особ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способ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осмысления и </w:t>
      </w:r>
      <w:r>
        <w:rPr>
          <w:sz w:val="28"/>
          <w:szCs w:val="28"/>
        </w:rPr>
        <w:t xml:space="preserve">проблематизации</w:t>
      </w:r>
      <w:r>
        <w:rPr>
          <w:sz w:val="28"/>
          <w:szCs w:val="28"/>
        </w:rPr>
        <w:t xml:space="preserve"> политических процессов</w:t>
      </w:r>
      <w:r>
        <w:rPr>
          <w:sz w:val="28"/>
          <w:szCs w:val="28"/>
        </w:rPr>
        <w:t xml:space="preserve"> и правотворчества</w:t>
      </w:r>
      <w:r>
        <w:rPr>
          <w:sz w:val="28"/>
          <w:szCs w:val="28"/>
        </w:rPr>
        <w:t xml:space="preserve"> позволит обогатить и систематизировать </w:t>
      </w:r>
      <w:r>
        <w:rPr>
          <w:sz w:val="28"/>
          <w:szCs w:val="28"/>
        </w:rPr>
        <w:t xml:space="preserve">концептуальные</w:t>
      </w:r>
      <w:r>
        <w:rPr>
          <w:sz w:val="28"/>
          <w:szCs w:val="28"/>
        </w:rPr>
        <w:t xml:space="preserve"> основы мировоззрения будущих специалистов </w:t>
      </w:r>
      <w:r>
        <w:rPr>
          <w:sz w:val="28"/>
          <w:szCs w:val="28"/>
        </w:rPr>
        <w:t xml:space="preserve">в области </w:t>
      </w:r>
      <w:r>
        <w:rPr>
          <w:sz w:val="28"/>
          <w:szCs w:val="28"/>
        </w:rPr>
        <w:t xml:space="preserve">социальной философии, теоретической </w:t>
      </w:r>
      <w:r>
        <w:rPr>
          <w:sz w:val="28"/>
          <w:szCs w:val="28"/>
        </w:rPr>
        <w:t xml:space="preserve">политологии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социологии политических отношений, а также правоведения</w:t>
      </w:r>
      <w:r>
        <w:rPr>
          <w:sz w:val="28"/>
          <w:szCs w:val="28"/>
        </w:rPr>
        <w:t xml:space="preserve">.</w:t>
      </w:r>
      <w:r/>
    </w:p>
    <w:p>
      <w:pPr>
        <w:pStyle w:val="637"/>
        <w:ind w:left="0" w:firstLine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Место дисциплины в структуре основной образовательной программы (ООП)</w:t>
      </w:r>
      <w:bookmarkEnd w:id="2"/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Дисциплина является обязательной по кафедре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Социальная философия и философия истории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/>
    </w:p>
    <w:p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Цели освоения дисциплины: </w:t>
      </w:r>
      <w:r/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- формирование представлений о </w:t>
      </w:r>
      <w:r>
        <w:rPr>
          <w:rStyle w:val="658"/>
          <w:color w:val="000000"/>
          <w:sz w:val="28"/>
          <w:szCs w:val="28"/>
        </w:rPr>
        <w:t xml:space="preserve">философии политики, </w:t>
      </w:r>
      <w:r>
        <w:rPr>
          <w:sz w:val="28"/>
          <w:szCs w:val="28"/>
        </w:rPr>
        <w:t xml:space="preserve">её предмете и присущих ей методах  исследования основных  проблем  государства и политики, а также сферы политических и правовых отношений в обществе; </w:t>
      </w:r>
      <w:r/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-  введение в круг основных проблем современной философии политики, связанных с областью будущей профессиональной деятельности, решением теоретических и практических задач; </w:t>
      </w:r>
      <w:r/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- развитие навыков творческого мышления на основе работы с философскими текстами;</w:t>
      </w:r>
      <w:r/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- развитие способности  анализа и критической оценки различных источников информации, приемов и навыков ведения полемики;</w:t>
      </w:r>
      <w:r/>
    </w:p>
    <w:p>
      <w:pPr>
        <w:pStyle w:val="657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овладение культурой мышления, умением логично формулировать и излагать собственное видение проблем и способов их разрешения, способностью в письменной и устной форме правильно и аргументировано представлять результаты своей мыслительной деятельности;</w:t>
      </w:r>
      <w:r/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- формирование способности самостоятельно ставить, анализировать и оценивать проблемы философии политики.   </w:t>
      </w:r>
      <w:r/>
    </w:p>
    <w:p>
      <w:pPr>
        <w:pStyle w:val="659"/>
        <w:ind w:right="-1"/>
        <w:jc w:val="both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Философия политики – это целый к</w:t>
      </w:r>
      <w:r>
        <w:rPr>
          <w:color w:val="000000"/>
          <w:sz w:val="28"/>
          <w:szCs w:val="28"/>
        </w:rPr>
        <w:t xml:space="preserve">омплекс специализированных программ, обращённых к изучению и анализу методологических принципов изучения политических отношений, государства и политики, сложившихся концепций политики и теоретических ориентиров политической практики современного общества. </w:t>
      </w:r>
      <w:r>
        <w:rPr>
          <w:sz w:val="28"/>
          <w:szCs w:val="28"/>
        </w:rPr>
        <w:t xml:space="preserve">Программа призвана содействовать обретению глубокого понимания места и роли философии политики в системе социально-гуманитарного знания, а также роли и значения политических и правовых установлений в человеческой жизни и социально-исторической практике.</w:t>
      </w:r>
      <w:r/>
    </w:p>
    <w:p>
      <w:pPr>
        <w:ind w:right="-1"/>
        <w:tabs>
          <w:tab w:val="left" w:pos="11057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Цель программы – </w:t>
      </w:r>
      <w:r>
        <w:rPr>
          <w:sz w:val="28"/>
          <w:szCs w:val="28"/>
        </w:rPr>
        <w:t xml:space="preserve">дать слушателям представление об основных проблемах</w:t>
      </w:r>
      <w:r>
        <w:rPr>
          <w:sz w:val="28"/>
          <w:szCs w:val="28"/>
        </w:rPr>
        <w:t xml:space="preserve"> и специфике метода мышления в этой области философского знания. Предусмотрен обзор основных концепций государства и политики в истории европейской философии. Один из разделов программы посвящен сравнительному анализу политико-правовой культуры обществ, пр</w:t>
      </w:r>
      <w:r>
        <w:rPr>
          <w:sz w:val="28"/>
          <w:szCs w:val="28"/>
        </w:rPr>
        <w:t xml:space="preserve">инадлежащих к различным социально-историческим типам. Такой подход позволяет выявить доминирующие в той или иной культурной традиции представления о сущности политических отношений, причинах их возникновения и изменений их структуры. Эти представления, в с</w:t>
      </w:r>
      <w:r>
        <w:rPr>
          <w:sz w:val="28"/>
          <w:szCs w:val="28"/>
        </w:rPr>
        <w:t xml:space="preserve">вою очередь, восходят к конституирующим культурную систему основам миропонимания. Анализируя присущие каждой культурной эпохе мировоззренческие установки, можно увидеть, что они всегда функционируют в качестве своего рода эталонов, направляющих осмысление </w:t>
      </w:r>
      <w:r>
        <w:rPr>
          <w:sz w:val="28"/>
          <w:szCs w:val="28"/>
        </w:rPr>
        <w:t xml:space="preserve">феномена политики и служащих для оценки политической практики. Значительное внимание уделяется проблеме социального неравенства, а также представленным в философской литературе способам объяснения этого феномена. Наряду с этим анализируются такие важнейшие</w:t>
      </w:r>
      <w:r>
        <w:rPr>
          <w:sz w:val="28"/>
          <w:szCs w:val="28"/>
        </w:rPr>
        <w:t xml:space="preserve"> составляющие общественной жизни, как потребности и интересы общественных индивидов, институты власти и собственности, а также характер и формы их связей с культурными кодами различных типов. Особый акцент делается на исследовании особенностей регуляции со</w:t>
      </w:r>
      <w:r>
        <w:rPr>
          <w:sz w:val="28"/>
          <w:szCs w:val="28"/>
        </w:rPr>
        <w:t xml:space="preserve">циального поведения в стратифицированном обществе и роли ценностно-нормативных установок в решении этой задачи. Изучаются взаимозависимости, существующие между типом социальной структуры и особенностями ценностно-нормативной регламентации поведения людей. </w:t>
      </w:r>
      <w:r/>
    </w:p>
    <w:p>
      <w:pPr>
        <w:pStyle w:val="657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"/>
        <w:tabs>
          <w:tab w:val="left" w:pos="9356" w:leader="none"/>
          <w:tab w:val="left" w:pos="1148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Необходимые признаки политики как особой разновидности социального управления. Проблема сущности политического.</w:t>
      </w:r>
      <w:r/>
    </w:p>
    <w:p>
      <w:pPr>
        <w:ind w:right="-1"/>
        <w:tabs>
          <w:tab w:val="left" w:pos="9356" w:leader="none"/>
          <w:tab w:val="left" w:pos="1148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Политический характер управления определяется, а по способу действия (</w:t>
      </w:r>
      <w:r>
        <w:rPr>
          <w:sz w:val="28"/>
          <w:szCs w:val="28"/>
        </w:rPr>
        <w:t xml:space="preserve">ср</w:t>
      </w:r>
      <w:r>
        <w:rPr>
          <w:sz w:val="28"/>
          <w:szCs w:val="28"/>
        </w:rPr>
        <w:t xml:space="preserve">. с пониманием сущности государства у М. Вебера). </w:t>
      </w:r>
      <w:r>
        <w:rPr>
          <w:b/>
          <w:sz w:val="28"/>
          <w:szCs w:val="28"/>
        </w:rPr>
        <w:t xml:space="preserve">Тем самым политические отношения:</w:t>
      </w:r>
      <w:r/>
    </w:p>
    <w:p>
      <w:pPr>
        <w:numPr>
          <w:ilvl w:val="0"/>
          <w:numId w:val="18"/>
        </w:numPr>
        <w:contextualSpacing w:val="0"/>
        <w:ind w:left="0" w:right="-1" w:firstLine="0"/>
        <w:tabs>
          <w:tab w:val="left" w:pos="9356" w:leader="none"/>
          <w:tab w:val="left" w:pos="1148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 возникают спонтанно, но формируются  государством, будучи тем самым связано с определённой политической организацией общества;</w:t>
      </w:r>
      <w:r/>
    </w:p>
    <w:p>
      <w:pPr>
        <w:numPr>
          <w:ilvl w:val="0"/>
          <w:numId w:val="18"/>
        </w:numPr>
        <w:contextualSpacing w:val="0"/>
        <w:ind w:left="0" w:right="-1" w:firstLine="0"/>
        <w:tabs>
          <w:tab w:val="left" w:pos="9356" w:leader="none"/>
          <w:tab w:val="left" w:pos="1148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должно отвечать требованиям точности, системности, непротиворечивости и осведомлённости членов сообщества (здесь возникает проблема ответственности за неисполнение требований неизвестного закона); </w:t>
      </w:r>
      <w:r/>
    </w:p>
    <w:p>
      <w:pPr>
        <w:numPr>
          <w:ilvl w:val="0"/>
          <w:numId w:val="18"/>
        </w:numPr>
        <w:contextualSpacing w:val="0"/>
        <w:ind w:left="0" w:right="-1" w:firstLine="0"/>
        <w:tabs>
          <w:tab w:val="left" w:pos="9356" w:leader="none"/>
          <w:tab w:val="left" w:pos="1148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реализуется посредством установления определённых санкций, применяемых исключительно уполномоченными инстанциями государства (монополия на применение легального принуждения). Эти инстанции, в свою </w:t>
      </w:r>
      <w:r>
        <w:rPr>
          <w:sz w:val="28"/>
          <w:szCs w:val="28"/>
        </w:rPr>
        <w:t xml:space="preserve">очередь, действуют на основании установленных в праве полномочий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Штомпке</w:t>
      </w:r>
      <w:r>
        <w:rPr>
          <w:sz w:val="28"/>
          <w:szCs w:val="28"/>
        </w:rPr>
        <w:t xml:space="preserve"> «Социология», М., 2006, гл.11, с.287)</w:t>
      </w:r>
      <w:r/>
    </w:p>
    <w:p>
      <w:pPr>
        <w:ind w:right="-1"/>
        <w:tabs>
          <w:tab w:val="left" w:pos="9356" w:leader="none"/>
          <w:tab w:val="left" w:pos="1148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Вопросы о различиях форм и способов легитимации правовых норм членами сообщества, а также оценки их содержания явл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ются вопросами особого рода, а их возможные решения не могут повлиять на определение основных признаков политики.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7"/>
        <w:ind w:left="0" w:firstLine="0"/>
        <w:rPr>
          <w:rFonts w:eastAsiaTheme="minorHAnsi"/>
          <w:sz w:val="28"/>
          <w:szCs w:val="28"/>
        </w:rPr>
      </w:pPr>
      <w:r/>
      <w:bookmarkStart w:id="3" w:name="_Toc501124029"/>
      <w:r>
        <w:rPr>
          <w:rFonts w:eastAsiaTheme="minorHAnsi"/>
          <w:sz w:val="28"/>
          <w:szCs w:val="28"/>
        </w:rPr>
        <w:t xml:space="preserve">Уровень высшего образования</w:t>
      </w:r>
      <w:bookmarkEnd w:id="3"/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Магистратура</w:t>
      </w:r>
      <w:r/>
    </w:p>
    <w:p>
      <w:pPr>
        <w:pStyle w:val="637"/>
        <w:ind w:left="0" w:firstLine="0"/>
        <w:rPr>
          <w:rFonts w:eastAsiaTheme="minorHAnsi"/>
          <w:sz w:val="28"/>
          <w:szCs w:val="28"/>
        </w:rPr>
      </w:pPr>
      <w:r/>
      <w:bookmarkStart w:id="4" w:name="_Toc501124030"/>
      <w:r>
        <w:rPr>
          <w:rFonts w:eastAsiaTheme="minorHAnsi"/>
          <w:sz w:val="28"/>
          <w:szCs w:val="28"/>
        </w:rPr>
        <w:t xml:space="preserve">Год и семестр обучения</w:t>
      </w:r>
      <w:bookmarkEnd w:id="4"/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курс,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семестр</w:t>
      </w:r>
      <w:r/>
    </w:p>
    <w:p>
      <w:pPr>
        <w:pStyle w:val="637"/>
        <w:ind w:left="0" w:firstLine="0"/>
        <w:rPr>
          <w:rFonts w:eastAsiaTheme="minorHAnsi"/>
          <w:sz w:val="28"/>
          <w:szCs w:val="28"/>
        </w:rPr>
      </w:pPr>
      <w:r/>
      <w:bookmarkStart w:id="5" w:name="_Toc501124031"/>
      <w:r>
        <w:rPr>
          <w:rFonts w:eastAsiaTheme="minorHAnsi"/>
          <w:sz w:val="28"/>
          <w:szCs w:val="28"/>
        </w:rPr>
        <w:t xml:space="preserve">Общая трудоемкость дисциплины</w:t>
      </w:r>
      <w:bookmarkEnd w:id="5"/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Общая трудоемкость дисциплины составляет 4 зачетных единиц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академических часов лекций,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академических часов семинаров и </w:t>
      </w:r>
      <w:r>
        <w:rPr>
          <w:sz w:val="28"/>
          <w:szCs w:val="28"/>
        </w:rPr>
        <w:t xml:space="preserve">34</w:t>
      </w:r>
      <w:r>
        <w:rPr>
          <w:sz w:val="28"/>
          <w:szCs w:val="28"/>
        </w:rPr>
        <w:t xml:space="preserve"> академических час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самостоятельной работы студента.</w:t>
      </w:r>
      <w:r/>
    </w:p>
    <w:p>
      <w:pPr>
        <w:pStyle w:val="637"/>
        <w:ind w:left="0" w:firstLine="0"/>
        <w:rPr>
          <w:rFonts w:eastAsiaTheme="minorHAnsi"/>
          <w:sz w:val="28"/>
          <w:szCs w:val="28"/>
        </w:rPr>
      </w:pPr>
      <w:r/>
      <w:bookmarkStart w:id="6" w:name="_Toc501124032"/>
      <w:r>
        <w:rPr>
          <w:rFonts w:eastAsiaTheme="minorHAnsi"/>
          <w:sz w:val="28"/>
          <w:szCs w:val="28"/>
        </w:rPr>
        <w:t xml:space="preserve">Форма обучения</w:t>
      </w:r>
      <w:bookmarkEnd w:id="6"/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Очная</w:t>
      </w:r>
      <w:r/>
    </w:p>
    <w:p>
      <w:pPr>
        <w:pStyle w:val="637"/>
        <w:ind w:left="0" w:firstLine="0"/>
        <w:rPr>
          <w:rFonts w:eastAsiaTheme="minorHAnsi"/>
          <w:sz w:val="28"/>
          <w:szCs w:val="28"/>
        </w:rPr>
      </w:pPr>
      <w:r/>
      <w:bookmarkStart w:id="7" w:name="_Toc501124033"/>
      <w:r>
        <w:rPr>
          <w:rFonts w:eastAsiaTheme="minorHAnsi"/>
          <w:sz w:val="28"/>
          <w:szCs w:val="28"/>
        </w:rPr>
        <w:t xml:space="preserve">Планируемые результаты </w:t>
      </w:r>
      <w:r>
        <w:rPr>
          <w:rFonts w:eastAsiaTheme="minorHAnsi"/>
          <w:sz w:val="28"/>
          <w:szCs w:val="28"/>
        </w:rPr>
        <w:t xml:space="preserve">обучения по дисциплине</w:t>
      </w:r>
      <w:bookmarkEnd w:id="7"/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Style w:val="645"/>
        <w:tblW w:w="0" w:type="auto"/>
        <w:tblLook w:val="04A0" w:firstRow="1" w:lastRow="0" w:firstColumn="1" w:lastColumn="0" w:noHBand="0" w:noVBand="1"/>
      </w:tblPr>
      <w:tblGrid>
        <w:gridCol w:w="2861"/>
        <w:gridCol w:w="2749"/>
        <w:gridCol w:w="3735"/>
      </w:tblGrid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861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Формируемые компетенции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74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Индикаторы достижения компетенций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735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Планируемые результаты обучения</w:t>
            </w:r>
            <w:r/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861" w:type="dxa"/>
            <w:textDirection w:val="lrTb"/>
            <w:noWrap w:val="false"/>
          </w:tcPr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УК-3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Способен</w:t>
            </w:r>
            <w:r>
              <w:rPr>
                <w:sz w:val="28"/>
                <w:szCs w:val="28"/>
              </w:rPr>
              <w:t xml:space="preserve"> использовать категории и концепции социальной философии и </w:t>
            </w:r>
            <w:r>
              <w:rPr>
                <w:sz w:val="28"/>
                <w:szCs w:val="28"/>
              </w:rPr>
              <w:t xml:space="preserve">философии политики и права </w:t>
            </w:r>
            <w:r>
              <w:rPr>
                <w:sz w:val="28"/>
                <w:szCs w:val="28"/>
              </w:rPr>
              <w:t xml:space="preserve">при решении </w:t>
            </w:r>
            <w:r>
              <w:rPr>
                <w:sz w:val="28"/>
                <w:szCs w:val="28"/>
              </w:rPr>
              <w:t xml:space="preserve">задач </w:t>
            </w:r>
            <w:r>
              <w:rPr>
                <w:sz w:val="28"/>
                <w:szCs w:val="28"/>
              </w:rPr>
              <w:t xml:space="preserve">профессионального характера, а также </w:t>
            </w:r>
            <w:r>
              <w:rPr>
                <w:sz w:val="28"/>
                <w:szCs w:val="28"/>
              </w:rPr>
              <w:t xml:space="preserve">изучении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социальных</w:t>
            </w:r>
            <w:r>
              <w:rPr>
                <w:sz w:val="28"/>
                <w:szCs w:val="28"/>
              </w:rPr>
              <w:t xml:space="preserve"> проблем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749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Знает социально-философские</w:t>
            </w:r>
            <w:r>
              <w:rPr>
                <w:sz w:val="28"/>
                <w:szCs w:val="28"/>
              </w:rPr>
              <w:t xml:space="preserve">, философско-политические, философско-правовые</w:t>
            </w:r>
            <w:r>
              <w:rPr>
                <w:sz w:val="28"/>
                <w:szCs w:val="28"/>
              </w:rPr>
              <w:t xml:space="preserve"> категории и концепции и использует их при решении социальных и профессиональных задач.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735" w:type="dxa"/>
            <w:textDirection w:val="lrTb"/>
            <w:noWrap w:val="false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Знать:</w:t>
            </w:r>
            <w:r/>
          </w:p>
          <w:p>
            <w:pPr>
              <w:pStyle w:val="644"/>
              <w:numPr>
                <w:ilvl w:val="0"/>
                <w:numId w:val="2"/>
              </w:num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этапы </w:t>
            </w:r>
            <w:r>
              <w:rPr>
                <w:sz w:val="28"/>
                <w:szCs w:val="28"/>
              </w:rPr>
              <w:t xml:space="preserve">истори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 социальной философии</w:t>
            </w:r>
            <w:r>
              <w:rPr>
                <w:sz w:val="28"/>
                <w:szCs w:val="28"/>
              </w:rPr>
              <w:t xml:space="preserve">, философии политики и права</w:t>
            </w:r>
            <w:r>
              <w:rPr>
                <w:sz w:val="28"/>
                <w:szCs w:val="28"/>
              </w:rPr>
              <w:t xml:space="preserve">, имена </w:t>
            </w:r>
            <w:r>
              <w:rPr>
                <w:sz w:val="28"/>
                <w:szCs w:val="28"/>
              </w:rPr>
              <w:t xml:space="preserve">ключевых представителей этой области знания </w:t>
            </w:r>
            <w:r>
              <w:rPr>
                <w:sz w:val="28"/>
                <w:szCs w:val="28"/>
              </w:rPr>
              <w:t xml:space="preserve">и их основные произведения;</w:t>
            </w:r>
            <w:r/>
          </w:p>
          <w:p>
            <w:pPr>
              <w:pStyle w:val="644"/>
              <w:numPr>
                <w:ilvl w:val="0"/>
                <w:numId w:val="2"/>
              </w:num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базовые социально-философские и</w:t>
            </w:r>
            <w:r>
              <w:rPr>
                <w:sz w:val="28"/>
                <w:szCs w:val="28"/>
              </w:rPr>
              <w:t xml:space="preserve"> философско-политические и философско-правовые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концепции, используемый </w:t>
            </w:r>
            <w:r>
              <w:rPr>
                <w:sz w:val="28"/>
                <w:szCs w:val="28"/>
              </w:rPr>
              <w:t xml:space="preserve">в них </w:t>
            </w:r>
            <w:r>
              <w:rPr>
                <w:sz w:val="28"/>
                <w:szCs w:val="28"/>
              </w:rPr>
              <w:t xml:space="preserve">категориальный аппарат; </w:t>
            </w:r>
            <w:r>
              <w:rPr>
                <w:sz w:val="28"/>
                <w:szCs w:val="28"/>
              </w:rPr>
              <w:t xml:space="preserve">содержание классических и современных дискуссий в </w:t>
            </w:r>
            <w:r>
              <w:rPr>
                <w:sz w:val="28"/>
                <w:szCs w:val="28"/>
              </w:rPr>
              <w:t xml:space="preserve">области </w:t>
            </w:r>
            <w:r>
              <w:rPr>
                <w:sz w:val="28"/>
                <w:szCs w:val="28"/>
              </w:rPr>
              <w:t xml:space="preserve">философии политики и права:</w:t>
            </w:r>
            <w:r/>
          </w:p>
          <w:p>
            <w:pPr>
              <w:pStyle w:val="644"/>
              <w:numPr>
                <w:ilvl w:val="0"/>
                <w:numId w:val="2"/>
              </w:numPr>
              <w:ind w:left="0" w:firstLine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актуальные проблемы</w:t>
            </w:r>
            <w:r>
              <w:rPr>
                <w:sz w:val="28"/>
                <w:szCs w:val="28"/>
              </w:rPr>
              <w:t xml:space="preserve"> изучени</w:t>
            </w:r>
            <w:r>
              <w:rPr>
                <w:sz w:val="28"/>
                <w:szCs w:val="28"/>
              </w:rPr>
              <w:t xml:space="preserve">я политико-правовых явлений, основные варианты их постановки и подходы к решению.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/>
          </w:p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Уметь:</w:t>
            </w:r>
            <w:r/>
          </w:p>
          <w:p>
            <w:pPr>
              <w:pStyle w:val="644"/>
              <w:numPr>
                <w:ilvl w:val="0"/>
                <w:numId w:val="3"/>
              </w:num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проводить анализ содержания философск</w:t>
            </w:r>
            <w:r>
              <w:rPr>
                <w:sz w:val="28"/>
                <w:szCs w:val="28"/>
              </w:rPr>
              <w:t xml:space="preserve">о-политических и философско-правовых</w:t>
            </w:r>
            <w:r>
              <w:rPr>
                <w:sz w:val="28"/>
                <w:szCs w:val="28"/>
              </w:rPr>
              <w:t xml:space="preserve"> текстов, выявляя их основные идеи и структуру аргументации;</w:t>
            </w:r>
            <w:r/>
          </w:p>
          <w:p>
            <w:pPr>
              <w:pStyle w:val="644"/>
              <w:numPr>
                <w:ilvl w:val="0"/>
                <w:numId w:val="3"/>
              </w:num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использовать в профессиональной деятельности знания об основных социально-философских и </w:t>
            </w:r>
            <w:r>
              <w:rPr>
                <w:sz w:val="28"/>
                <w:szCs w:val="28"/>
              </w:rPr>
              <w:t xml:space="preserve">философско-правовых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концепциях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проблемах</w:t>
            </w:r>
            <w:r>
              <w:rPr>
                <w:sz w:val="28"/>
                <w:szCs w:val="28"/>
              </w:rPr>
              <w:t xml:space="preserve">, обсуждаемых в этой области знания</w:t>
            </w:r>
            <w:r>
              <w:rPr>
                <w:sz w:val="28"/>
                <w:szCs w:val="28"/>
              </w:rPr>
              <w:t xml:space="preserve">;</w:t>
            </w:r>
            <w:r/>
          </w:p>
          <w:p>
            <w:pPr>
              <w:pStyle w:val="644"/>
              <w:numPr>
                <w:ilvl w:val="0"/>
                <w:numId w:val="3"/>
              </w:num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анализировать и оценивать аргументацию при проведении дискуссий в области </w:t>
            </w:r>
            <w:r>
              <w:rPr>
                <w:sz w:val="28"/>
                <w:szCs w:val="28"/>
              </w:rPr>
              <w:t xml:space="preserve">философии политики и права</w:t>
            </w:r>
            <w:r>
              <w:rPr>
                <w:sz w:val="28"/>
                <w:szCs w:val="28"/>
              </w:rPr>
              <w:t xml:space="preserve">.</w:t>
            </w:r>
            <w:r/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Владеть:</w:t>
            </w:r>
            <w:r/>
          </w:p>
          <w:p>
            <w:pPr>
              <w:pStyle w:val="644"/>
              <w:numPr>
                <w:ilvl w:val="0"/>
                <w:numId w:val="4"/>
              </w:num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способами </w:t>
            </w:r>
            <w:r>
              <w:rPr>
                <w:sz w:val="28"/>
                <w:szCs w:val="28"/>
              </w:rPr>
              <w:t xml:space="preserve">выявления и </w:t>
            </w:r>
            <w:r>
              <w:rPr>
                <w:sz w:val="28"/>
                <w:szCs w:val="28"/>
              </w:rPr>
              <w:t xml:space="preserve">самостоятельного анализа философских, исторических, теоретических предпосылок и критической оценки значимости философских учений для формирования мировоззренческой позиции;</w:t>
            </w:r>
            <w:r/>
          </w:p>
          <w:p>
            <w:pPr>
              <w:pStyle w:val="644"/>
              <w:numPr>
                <w:ilvl w:val="0"/>
                <w:numId w:val="4"/>
              </w:num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методами и приемами анализа философских текстов;</w:t>
            </w:r>
            <w:r/>
          </w:p>
          <w:p>
            <w:pPr>
              <w:pStyle w:val="644"/>
              <w:numPr>
                <w:ilvl w:val="0"/>
                <w:numId w:val="4"/>
              </w:num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навыками организации и проведения дискуссий в области истории </w:t>
            </w:r>
            <w:r>
              <w:rPr>
                <w:sz w:val="28"/>
                <w:szCs w:val="28"/>
              </w:rPr>
              <w:t xml:space="preserve">социальной </w:t>
            </w:r>
            <w:r>
              <w:rPr>
                <w:sz w:val="28"/>
                <w:szCs w:val="28"/>
              </w:rPr>
              <w:t xml:space="preserve">философии</w:t>
            </w:r>
            <w:r>
              <w:rPr>
                <w:sz w:val="28"/>
                <w:szCs w:val="28"/>
              </w:rPr>
              <w:t xml:space="preserve"> и философии политики и права</w:t>
            </w:r>
            <w:r>
              <w:rPr>
                <w:sz w:val="28"/>
                <w:szCs w:val="28"/>
              </w:rPr>
              <w:t xml:space="preserve">.</w:t>
            </w:r>
            <w:r/>
          </w:p>
          <w:p>
            <w:pPr>
              <w:pStyle w:val="644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rPr>
          <w:sz w:val="28"/>
          <w:szCs w:val="28"/>
        </w:rPr>
      </w:pPr>
      <w:r/>
      <w:bookmarkStart w:id="8" w:name="_Toc501124034"/>
      <w:r/>
      <w:r/>
    </w:p>
    <w:p>
      <w:pPr>
        <w:pStyle w:val="637"/>
        <w:numPr>
          <w:ilvl w:val="0"/>
          <w:numId w:val="16"/>
        </w:numPr>
        <w:ind w:left="0" w:firstLine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Входные требования для освоения дисциплины</w:t>
      </w:r>
      <w:bookmarkEnd w:id="8"/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Для успешного освоения курса необходимо предварительное освоение студентами дисциплин «Философия», «Социальная философия», </w:t>
      </w:r>
      <w:r>
        <w:rPr>
          <w:sz w:val="28"/>
          <w:szCs w:val="28"/>
        </w:rPr>
        <w:t xml:space="preserve">«Философия и методология исторического познания</w:t>
      </w:r>
      <w:r>
        <w:rPr>
          <w:sz w:val="28"/>
          <w:szCs w:val="28"/>
        </w:rPr>
        <w:t xml:space="preserve">» на уровне </w:t>
      </w:r>
      <w:r>
        <w:rPr>
          <w:sz w:val="28"/>
          <w:szCs w:val="28"/>
        </w:rPr>
        <w:t xml:space="preserve">бакалавриата</w:t>
      </w:r>
      <w:r>
        <w:rPr>
          <w:sz w:val="28"/>
          <w:szCs w:val="28"/>
        </w:rPr>
        <w:t xml:space="preserve">.</w:t>
      </w:r>
      <w:r/>
    </w:p>
    <w:p>
      <w:pPr>
        <w:pStyle w:val="637"/>
        <w:ind w:left="0" w:firstLine="0"/>
        <w:rPr>
          <w:rFonts w:eastAsiaTheme="minorHAnsi"/>
          <w:sz w:val="28"/>
          <w:szCs w:val="28"/>
        </w:rPr>
      </w:pPr>
      <w:r/>
      <w:bookmarkStart w:id="9" w:name="_Toc501124035"/>
      <w:r>
        <w:rPr>
          <w:rFonts w:eastAsiaTheme="minorHAnsi"/>
          <w:sz w:val="28"/>
          <w:szCs w:val="28"/>
        </w:rPr>
        <w:t xml:space="preserve">Учебно-тематический план</w:t>
      </w:r>
      <w:bookmarkEnd w:id="9"/>
      <w:r/>
      <w:r/>
    </w:p>
    <w:tbl>
      <w:tblPr>
        <w:tblW w:w="112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1701"/>
        <w:gridCol w:w="1644"/>
        <w:gridCol w:w="85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/>
          </w:p>
          <w:p>
            <w:pPr>
              <w:spacing w:line="256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</w:t>
            </w:r>
            <w:r>
              <w:rPr>
                <w:bCs/>
                <w:sz w:val="28"/>
                <w:szCs w:val="28"/>
              </w:rPr>
              <w:t xml:space="preserve">/</w:t>
            </w:r>
            <w:r>
              <w:rPr>
                <w:bCs/>
                <w:sz w:val="28"/>
                <w:szCs w:val="28"/>
              </w:rPr>
              <w:t xml:space="preserve">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Разделы и темы Количество учебных часов Лекции семинары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лекции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textDirection w:val="lrTb"/>
            <w:noWrap w:val="false"/>
          </w:tcPr>
          <w:p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СРС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всего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Тема 1.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 и задачи курса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Социальные функции философского знания. </w:t>
            </w:r>
            <w:r>
              <w:rPr>
                <w:sz w:val="28"/>
                <w:szCs w:val="28"/>
              </w:rPr>
              <w:t xml:space="preserve">Философия политики</w:t>
            </w:r>
            <w:r>
              <w:rPr>
                <w:sz w:val="28"/>
                <w:szCs w:val="28"/>
              </w:rPr>
              <w:t xml:space="preserve"> и права</w:t>
            </w:r>
            <w:r>
              <w:rPr>
                <w:sz w:val="28"/>
                <w:szCs w:val="28"/>
              </w:rPr>
              <w:t xml:space="preserve"> в системе </w:t>
            </w:r>
            <w:r>
              <w:rPr>
                <w:sz w:val="28"/>
                <w:szCs w:val="28"/>
              </w:rPr>
              <w:t xml:space="preserve">социогуманитарного</w:t>
            </w:r>
            <w:r>
              <w:rPr>
                <w:sz w:val="28"/>
                <w:szCs w:val="28"/>
              </w:rPr>
              <w:t xml:space="preserve"> знания.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 философии политики и права. Уровни знания о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объекте философии политики и права. Задачи ф</w:t>
            </w:r>
            <w:r>
              <w:rPr>
                <w:sz w:val="28"/>
                <w:szCs w:val="28"/>
              </w:rPr>
              <w:t xml:space="preserve">илософи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 политики и политическ</w:t>
            </w:r>
            <w:r>
              <w:rPr>
                <w:sz w:val="28"/>
                <w:szCs w:val="28"/>
              </w:rPr>
              <w:t xml:space="preserve">ой</w:t>
            </w:r>
            <w:r>
              <w:rPr>
                <w:sz w:val="28"/>
                <w:szCs w:val="28"/>
              </w:rPr>
              <w:t xml:space="preserve"> философи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 – способы постановки и решения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textDirection w:val="lrTb"/>
            <w:noWrap w:val="false"/>
          </w:tcPr>
          <w:p>
            <w:pPr>
              <w:spacing w:line="25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spacing w:line="256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 xml:space="preserve">2.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Политическая эпистемология.</w:t>
            </w:r>
            <w:r>
              <w:rPr>
                <w:sz w:val="28"/>
                <w:szCs w:val="28"/>
              </w:rPr>
              <w:t xml:space="preserve"> Истина в политическом познании. Понятие политической картины мир</w:t>
            </w:r>
            <w:r>
              <w:rPr>
                <w:sz w:val="28"/>
                <w:szCs w:val="28"/>
              </w:rPr>
              <w:t xml:space="preserve">а. Понимание и объяснение в политической эпистемологии. Проблема возможности ценностно-нейтрального знания о политико-правовых процесса (Лео Штраус, Исайя Берлин). Критика концепции ценностно-ориентированного знания в философии политики и права (К. Шмитт).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«политическо</w:t>
            </w:r>
            <w:r>
              <w:rPr>
                <w:sz w:val="28"/>
                <w:szCs w:val="28"/>
              </w:rPr>
              <w:t xml:space="preserve">го</w:t>
            </w:r>
            <w:r>
              <w:rPr>
                <w:sz w:val="28"/>
                <w:szCs w:val="28"/>
              </w:rPr>
              <w:t xml:space="preserve">» как предмет философской рефлексии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Границы политического бытия: приватное и публичное жизненное пространство.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Новоевропейская идея автономии политического как особой сферы человеческой жизнедеятельности: политика и религия, политика и экономика, политика и право, политика и мораль. Политическое в диспозиции </w:t>
            </w:r>
            <w:r>
              <w:rPr>
                <w:sz w:val="28"/>
                <w:szCs w:val="28"/>
              </w:rPr>
              <w:t xml:space="preserve">«друг-</w:t>
            </w:r>
            <w:r>
              <w:rPr>
                <w:sz w:val="28"/>
                <w:szCs w:val="28"/>
              </w:rPr>
              <w:t xml:space="preserve">враг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(К. Шмит).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Коллективная воля как онтологический аспект политического (А. Грамши). Политическое как «человеческое состояние» (Х. Аренд).  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line="256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textDirection w:val="lrTb"/>
            <w:noWrap w:val="false"/>
          </w:tcPr>
          <w:p>
            <w:pPr>
              <w:spacing w:line="25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spacing w:line="256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3.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Природа </w:t>
            </w:r>
            <w:r>
              <w:rPr>
                <w:sz w:val="28"/>
                <w:szCs w:val="28"/>
              </w:rPr>
              <w:t xml:space="preserve">социального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Как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возможно общество.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Социально-политическая онтология античности.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Средневековая политическая теология. Социально-философские концепции эпохи Просвещения (Т. Гоббс, </w:t>
            </w:r>
            <w:r>
              <w:rPr>
                <w:sz w:val="28"/>
                <w:szCs w:val="28"/>
              </w:rPr>
              <w:t xml:space="preserve">Дж</w:t>
            </w:r>
            <w:r>
              <w:rPr>
                <w:sz w:val="28"/>
                <w:szCs w:val="28"/>
              </w:rPr>
              <w:t xml:space="preserve">. Локк, Ш.-Л. Монтескье, Ж.-Ж. Руссо). Общество как форма воспроизводства </w:t>
            </w:r>
            <w:r>
              <w:rPr>
                <w:sz w:val="28"/>
                <w:szCs w:val="28"/>
              </w:rPr>
              <w:t xml:space="preserve">социальности</w:t>
            </w:r>
            <w:r>
              <w:rPr>
                <w:sz w:val="28"/>
                <w:szCs w:val="28"/>
              </w:rPr>
              <w:t xml:space="preserve"> (К. Маркс). Структурно-функциональный метод изучения социальных явлений (Г. Спенсер, Э.Дюркгейм, Б. Малиновский, П. Сорокин, Т. </w:t>
            </w:r>
            <w:r>
              <w:rPr>
                <w:sz w:val="28"/>
                <w:szCs w:val="28"/>
              </w:rPr>
              <w:t xml:space="preserve">Парсонс</w:t>
            </w:r>
            <w:r>
              <w:rPr>
                <w:sz w:val="28"/>
                <w:szCs w:val="28"/>
              </w:rPr>
              <w:t xml:space="preserve">, Р. Мертон).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textDirection w:val="lrTb"/>
            <w:noWrap w:val="false"/>
          </w:tcPr>
          <w:p>
            <w:pPr>
              <w:spacing w:line="25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Тема 4.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Истоки и структурообразующие основания социального порядка.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Проблема власти/собственности. </w:t>
            </w:r>
            <w:r>
              <w:rPr>
                <w:sz w:val="28"/>
                <w:szCs w:val="28"/>
              </w:rPr>
              <w:t xml:space="preserve">Концепция «двойного структурирования» П. </w:t>
            </w:r>
            <w:r>
              <w:rPr>
                <w:sz w:val="28"/>
                <w:szCs w:val="28"/>
              </w:rPr>
              <w:t xml:space="preserve">Бурдье</w:t>
            </w:r>
            <w:r>
              <w:rPr>
                <w:sz w:val="28"/>
                <w:szCs w:val="28"/>
              </w:rPr>
              <w:t xml:space="preserve">. Социальный </w:t>
            </w:r>
            <w:r>
              <w:rPr>
                <w:sz w:val="28"/>
                <w:szCs w:val="28"/>
              </w:rPr>
              <w:t xml:space="preserve">квази-субъект</w:t>
            </w:r>
            <w:r>
              <w:rPr>
                <w:sz w:val="28"/>
                <w:szCs w:val="28"/>
              </w:rPr>
              <w:t xml:space="preserve"> Ю. </w:t>
            </w:r>
            <w:r>
              <w:rPr>
                <w:sz w:val="28"/>
                <w:szCs w:val="28"/>
              </w:rPr>
              <w:t xml:space="preserve">Хабермаса</w:t>
            </w:r>
            <w:r>
              <w:rPr>
                <w:sz w:val="28"/>
                <w:szCs w:val="28"/>
              </w:rPr>
              <w:t xml:space="preserve">. Символический </w:t>
            </w:r>
            <w:r>
              <w:rPr>
                <w:sz w:val="28"/>
                <w:szCs w:val="28"/>
              </w:rPr>
              <w:t xml:space="preserve">интеракционизм</w:t>
            </w:r>
            <w:r>
              <w:rPr>
                <w:sz w:val="28"/>
                <w:szCs w:val="28"/>
              </w:rPr>
              <w:t xml:space="preserve"> (Ч. Кули).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line="256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textDirection w:val="lrTb"/>
            <w:noWrap w:val="false"/>
          </w:tcPr>
          <w:p>
            <w:pPr>
              <w:pStyle w:val="644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spacing w:line="256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5.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Онтология власти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Власть и управление. </w:t>
            </w:r>
            <w:r>
              <w:rPr>
                <w:sz w:val="28"/>
                <w:szCs w:val="28"/>
              </w:rPr>
              <w:t xml:space="preserve">Властные отношения и виды власти. Проблема источника власти. Политическая власть. Власть и государство. Легальная и легитимная власть. Власть и авторитет (А. </w:t>
            </w:r>
            <w:r>
              <w:rPr>
                <w:sz w:val="28"/>
                <w:szCs w:val="28"/>
              </w:rPr>
              <w:t xml:space="preserve">Кожев</w:t>
            </w:r>
            <w:r>
              <w:rPr>
                <w:sz w:val="28"/>
                <w:szCs w:val="28"/>
              </w:rPr>
              <w:t xml:space="preserve">). Власть как социальная ценность. </w:t>
            </w:r>
            <w:r>
              <w:rPr>
                <w:sz w:val="28"/>
                <w:szCs w:val="28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textDirection w:val="lrTb"/>
            <w:noWrap w:val="false"/>
          </w:tcPr>
          <w:p>
            <w:pPr>
              <w:pStyle w:val="64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6.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Государство и социальный порядок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Структурообразующие основания и нормативные регуляторы социального порядка. </w:t>
            </w:r>
            <w:r>
              <w:rPr>
                <w:sz w:val="28"/>
                <w:szCs w:val="28"/>
              </w:rPr>
              <w:t xml:space="preserve">Государство как форма политической организации о</w:t>
            </w:r>
            <w:r>
              <w:rPr>
                <w:sz w:val="28"/>
                <w:szCs w:val="28"/>
              </w:rPr>
              <w:t xml:space="preserve">бщества (Т. Гоббс, Ж.-Ж. Руссо).</w:t>
            </w:r>
            <w:r>
              <w:rPr>
                <w:sz w:val="28"/>
                <w:szCs w:val="28"/>
              </w:rPr>
              <w:t xml:space="preserve"> Государство и «дух народа» (Ф. Шеллинг, Г. Гегель). Государство как орган классово-политического господства. (К. Маркс). Государство в отношении к обществу, религии, праву, морали. Теократическое и правовое государство: проблема суверена.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textDirection w:val="lrTb"/>
            <w:noWrap w:val="false"/>
          </w:tcPr>
          <w:p>
            <w:pPr>
              <w:pStyle w:val="64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  <w:p>
            <w:pPr>
              <w:pStyle w:val="64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Тема 7</w:t>
            </w:r>
            <w:r>
              <w:rPr>
                <w:sz w:val="28"/>
                <w:szCs w:val="28"/>
              </w:rPr>
              <w:t xml:space="preserve">.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Политическая </w:t>
            </w:r>
            <w:r>
              <w:rPr>
                <w:sz w:val="28"/>
                <w:szCs w:val="28"/>
              </w:rPr>
              <w:t xml:space="preserve">антропология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Идея автономии индивида (И. Кант). Человек как совокупность общественных отношений. </w:t>
            </w:r>
            <w:r>
              <w:rPr>
                <w:sz w:val="28"/>
                <w:szCs w:val="28"/>
              </w:rPr>
              <w:t xml:space="preserve">Мотивы и установки социального поведения в культуре первобытных со</w:t>
            </w:r>
            <w:r>
              <w:rPr>
                <w:sz w:val="28"/>
                <w:szCs w:val="28"/>
              </w:rPr>
              <w:t xml:space="preserve">обществ: награда и наказание, страх, табу, </w:t>
            </w:r>
            <w:r>
              <w:rPr>
                <w:sz w:val="28"/>
                <w:szCs w:val="28"/>
              </w:rPr>
              <w:t xml:space="preserve">Человек как «ритуальное животное» (М. Дуглас). К вопросу о символической природе социального </w:t>
            </w:r>
            <w:r>
              <w:rPr>
                <w:sz w:val="28"/>
                <w:szCs w:val="28"/>
              </w:rPr>
              <w:t xml:space="preserve">порядка. Ритуал как элемент культуры социальных отношений (Э. Дюркгейм). Религиозная и светская формы ритуала.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line="256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textDirection w:val="lrTb"/>
            <w:noWrap w:val="false"/>
          </w:tcPr>
          <w:p>
            <w:pPr>
              <w:spacing w:line="25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spacing w:line="256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8. Политическое пространство.</w:t>
            </w:r>
            <w:r/>
          </w:p>
          <w:p>
            <w:pPr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Политическое и физическое пространство. Государство в пространственном измерении:</w:t>
            </w:r>
            <w:r>
              <w:rPr>
                <w:sz w:val="28"/>
                <w:szCs w:val="28"/>
              </w:rPr>
              <w:t xml:space="preserve"> постановка вопроса. Политико-географическое и структурное (символическое) политическое пространство. Геополитика как наука о связях между пространственными и функционально-политическими характеристиками регионов мира Глобализация политических процессов и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сжатие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современного политического пространства.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line="256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textDirection w:val="lrTb"/>
            <w:noWrap w:val="false"/>
          </w:tcPr>
          <w:p>
            <w:pPr>
              <w:pStyle w:val="644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spacing w:line="256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9. </w:t>
            </w:r>
            <w:r>
              <w:rPr>
                <w:sz w:val="28"/>
                <w:szCs w:val="28"/>
              </w:rPr>
              <w:t xml:space="preserve">Политическое время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Соотношение физического и политического времени. Эсхатология и фин</w:t>
            </w:r>
            <w:r>
              <w:rPr>
                <w:sz w:val="28"/>
                <w:szCs w:val="28"/>
              </w:rPr>
              <w:t xml:space="preserve">ализм в политической философии.</w:t>
            </w:r>
            <w:r>
              <w:rPr>
                <w:sz w:val="28"/>
                <w:szCs w:val="28"/>
              </w:rPr>
              <w:t xml:space="preserve"> Проблема «конца истории». Временная последовательность и исторический детерминизм. </w:t>
            </w:r>
            <w:r>
              <w:rPr>
                <w:sz w:val="28"/>
                <w:szCs w:val="28"/>
              </w:rPr>
              <w:t xml:space="preserve">Идея прогресса. Революционный и </w:t>
            </w:r>
            <w:r>
              <w:rPr>
                <w:sz w:val="28"/>
                <w:szCs w:val="28"/>
              </w:rPr>
              <w:t xml:space="preserve">реформистский подходы к политическому времени (К. Маркс, В. Ленин, Э. Бернштейн, К. Поппер). Структурирование времени (стадиальный подход, идея «осевого времени» К. Ясперса).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textDirection w:val="lrTb"/>
            <w:noWrap w:val="false"/>
          </w:tcPr>
          <w:p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  <w:t xml:space="preserve">. Политическая культура, ее виды и типы. </w:t>
            </w:r>
            <w:r>
              <w:rPr>
                <w:sz w:val="28"/>
                <w:szCs w:val="28"/>
              </w:rPr>
              <w:t xml:space="preserve">Политическая культура и политическая система. Политическая культура в контексте культуры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общенациональной. Элементы политической культуры. Политическая символика.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Проблема </w:t>
            </w:r>
            <w:r>
              <w:rPr>
                <w:sz w:val="28"/>
                <w:szCs w:val="28"/>
              </w:rPr>
              <w:t xml:space="preserve">типологизации</w:t>
            </w:r>
            <w:r>
              <w:rPr>
                <w:sz w:val="28"/>
                <w:szCs w:val="28"/>
              </w:rPr>
              <w:t xml:space="preserve"> политических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культур. Язык как орудие и как объект политики. Язык как средство политической коммуникации. Политический </w:t>
            </w:r>
            <w:r>
              <w:rPr>
                <w:sz w:val="28"/>
                <w:szCs w:val="28"/>
              </w:rPr>
              <w:t xml:space="preserve">дискурс</w:t>
            </w:r>
            <w:r>
              <w:rPr>
                <w:sz w:val="28"/>
                <w:szCs w:val="28"/>
              </w:rPr>
              <w:t xml:space="preserve">, лексика, речь, текст.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textDirection w:val="lrTb"/>
            <w:noWrap w:val="false"/>
          </w:tcPr>
          <w:p>
            <w:pPr>
              <w:pStyle w:val="644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spacing w:line="256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11. </w:t>
            </w:r>
            <w:r>
              <w:rPr>
                <w:sz w:val="28"/>
                <w:szCs w:val="28"/>
              </w:rPr>
              <w:t xml:space="preserve">Политическая аксиология. Понятие политических ценностей. </w:t>
            </w:r>
            <w:r>
              <w:rPr>
                <w:sz w:val="28"/>
                <w:szCs w:val="28"/>
              </w:rPr>
              <w:t xml:space="preserve">Ценно</w:t>
            </w:r>
            <w:r>
              <w:rPr>
                <w:sz w:val="28"/>
                <w:szCs w:val="28"/>
              </w:rPr>
              <w:t xml:space="preserve">сти и 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нтересы в политике. Политические идеалы. Что такое «моральное действие в политике»: интересы и мотивы политического поведения.</w:t>
            </w:r>
            <w:r>
              <w:rPr>
                <w:sz w:val="28"/>
                <w:szCs w:val="28"/>
              </w:rPr>
              <w:t xml:space="preserve"> Политика вне границ морали (Н. </w:t>
            </w:r>
            <w:r>
              <w:rPr>
                <w:sz w:val="28"/>
                <w:szCs w:val="28"/>
              </w:rPr>
              <w:t xml:space="preserve">Макьявелли</w:t>
            </w:r>
            <w:r>
              <w:rPr>
                <w:sz w:val="28"/>
                <w:szCs w:val="28"/>
              </w:rPr>
              <w:t xml:space="preserve">).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textDirection w:val="lrTb"/>
            <w:noWrap w:val="false"/>
          </w:tcPr>
          <w:p>
            <w:pPr>
              <w:pStyle w:val="64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12. Политическая идеология, ее виды и типы.</w:t>
            </w:r>
            <w:r>
              <w:rPr>
                <w:sz w:val="28"/>
                <w:szCs w:val="28"/>
              </w:rPr>
              <w:t xml:space="preserve"> Сущность и функции политической идеологии. Общественная психология и идеология. Идеология и власть. Идеология как «ложная форма сознания» и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искаженное отражение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социальной действительности (К. Маркс, К. Мангейм). </w:t>
            </w:r>
            <w:r>
              <w:rPr>
                <w:sz w:val="28"/>
                <w:szCs w:val="28"/>
              </w:rPr>
              <w:t xml:space="preserve">Идеология и наука. Идеология и искусство. Идеология и традиция. </w:t>
            </w:r>
            <w:r>
              <w:rPr>
                <w:sz w:val="28"/>
                <w:szCs w:val="28"/>
              </w:rPr>
              <w:t xml:space="preserve">Основные идеологические течения в современном мире: консерватизм, либерализм, марксизм, национализм.  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textDirection w:val="lrTb"/>
            <w:noWrap w:val="false"/>
          </w:tcPr>
          <w:p>
            <w:pPr>
              <w:pStyle w:val="64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textDirection w:val="lrTb"/>
            <w:noWrap w:val="false"/>
          </w:tcPr>
          <w:p>
            <w:pPr>
              <w:pStyle w:val="64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/>
          </w:p>
          <w:p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34 часа</w:t>
            </w:r>
            <w:r/>
          </w:p>
          <w:p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/>
          </w:p>
        </w:tc>
      </w:tr>
    </w:tbl>
    <w:p>
      <w:pPr>
        <w:rPr>
          <w:sz w:val="28"/>
          <w:szCs w:val="28"/>
        </w:rPr>
      </w:pPr>
      <w:r/>
      <w:bookmarkStart w:id="10" w:name="_Toc501124036"/>
      <w:r/>
      <w:r/>
    </w:p>
    <w:p>
      <w:pPr>
        <w:pStyle w:val="637"/>
        <w:numPr>
          <w:ilvl w:val="0"/>
          <w:numId w:val="0"/>
        </w:num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/>
    </w:p>
    <w:p>
      <w:pPr>
        <w:pStyle w:val="637"/>
        <w:ind w:left="0" w:firstLine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Перечень учебно-методического обеспечения для самостоятельной работы </w:t>
      </w:r>
      <w:r>
        <w:rPr>
          <w:rFonts w:eastAsiaTheme="minorHAnsi"/>
          <w:sz w:val="28"/>
          <w:szCs w:val="28"/>
        </w:rPr>
        <w:t xml:space="preserve">обучающихся</w:t>
      </w:r>
      <w:r>
        <w:rPr>
          <w:rFonts w:eastAsiaTheme="minorHAnsi"/>
          <w:sz w:val="28"/>
          <w:szCs w:val="28"/>
        </w:rPr>
        <w:t xml:space="preserve"> и методические указания для обучающихся по освоению дисциплины</w:t>
      </w:r>
      <w:bookmarkEnd w:id="10"/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Style w:val="645"/>
        <w:tblW w:w="0" w:type="auto"/>
        <w:tblLook w:val="04A0" w:firstRow="1" w:lastRow="0" w:firstColumn="1" w:lastColumn="0" w:noHBand="0" w:noVBand="1"/>
      </w:tblPr>
      <w:tblGrid>
        <w:gridCol w:w="2450"/>
        <w:gridCol w:w="2463"/>
        <w:gridCol w:w="5366"/>
      </w:tblGrid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671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Разделы и темы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142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Самостоятельная работа (</w:t>
            </w:r>
            <w:r>
              <w:rPr>
                <w:b/>
                <w:sz w:val="28"/>
                <w:szCs w:val="28"/>
              </w:rPr>
              <w:t xml:space="preserve">ак</w:t>
            </w:r>
            <w:r>
              <w:rPr>
                <w:b/>
                <w:sz w:val="28"/>
                <w:szCs w:val="28"/>
              </w:rPr>
              <w:t xml:space="preserve">. ч.)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532" w:type="dxa"/>
            <w:vAlign w:val="center"/>
            <w:textDirection w:val="lrTb"/>
            <w:noWrap w:val="false"/>
          </w:tcPr>
          <w:p>
            <w:pPr>
              <w:pStyle w:val="644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Виды самостоятельной работы</w:t>
            </w:r>
            <w:r>
              <w:rPr>
                <w:sz w:val="28"/>
                <w:szCs w:val="28"/>
              </w:rPr>
              <w:t xml:space="preserve"> Написание работ по отдельным темам курсов</w:t>
            </w:r>
            <w:r/>
          </w:p>
          <w:p>
            <w:pPr>
              <w:jc w:val="center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671" w:type="dxa"/>
            <w:vAlign w:val="center"/>
            <w:textDirection w:val="lrTb"/>
            <w:noWrap w:val="false"/>
          </w:tcPr>
          <w:p>
            <w:pPr>
              <w:jc w:val="left"/>
              <w:spacing w:before="120" w:after="12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Политическая философия </w:t>
            </w:r>
            <w:r>
              <w:rPr>
                <w:sz w:val="28"/>
                <w:szCs w:val="28"/>
              </w:rPr>
              <w:t xml:space="preserve">Франкфуртской</w:t>
            </w:r>
            <w:r>
              <w:rPr>
                <w:sz w:val="28"/>
                <w:szCs w:val="28"/>
              </w:rPr>
              <w:t xml:space="preserve"> школы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142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532" w:type="dxa"/>
            <w:vAlign w:val="center"/>
            <w:textDirection w:val="lrTb"/>
            <w:noWrap w:val="false"/>
          </w:tcPr>
          <w:p>
            <w:pPr>
              <w:jc w:val="lef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Написание и последующее обсуждение реферата</w:t>
            </w:r>
            <w:r/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671" w:type="dxa"/>
            <w:vAlign w:val="center"/>
            <w:textDirection w:val="lrTb"/>
            <w:noWrap w:val="false"/>
          </w:tcPr>
          <w:p>
            <w:pPr>
              <w:jc w:val="lef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Политическая философия экзистенциализма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142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532" w:type="dxa"/>
            <w:vAlign w:val="center"/>
            <w:textDirection w:val="lrTb"/>
            <w:noWrap w:val="false"/>
          </w:tcPr>
          <w:p>
            <w:pPr>
              <w:jc w:val="lef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Написание и последующее обсуждение реферата</w:t>
            </w:r>
            <w:r/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671" w:type="dxa"/>
            <w:vAlign w:val="center"/>
            <w:textDirection w:val="lrTb"/>
            <w:noWrap w:val="false"/>
          </w:tcPr>
          <w:p>
            <w:pPr>
              <w:jc w:val="lef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Современные </w:t>
            </w:r>
            <w:r>
              <w:rPr>
                <w:sz w:val="28"/>
                <w:szCs w:val="28"/>
              </w:rPr>
              <w:t xml:space="preserve">неолиберальные</w:t>
            </w:r>
            <w:r>
              <w:rPr>
                <w:sz w:val="28"/>
                <w:szCs w:val="28"/>
              </w:rPr>
              <w:t xml:space="preserve"> теории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142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532" w:type="dxa"/>
            <w:vAlign w:val="center"/>
            <w:textDirection w:val="lrTb"/>
            <w:noWrap w:val="false"/>
          </w:tcPr>
          <w:p>
            <w:pPr>
              <w:jc w:val="lef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Написание и последующее обсуждение реферата</w:t>
            </w:r>
            <w:r/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671" w:type="dxa"/>
            <w:textDirection w:val="lrTb"/>
            <w:noWrap w:val="false"/>
          </w:tcPr>
          <w:p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Итого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142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12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532" w:type="dxa"/>
            <w:vAlign w:val="center"/>
            <w:textDirection w:val="lrTb"/>
            <w:noWrap w:val="false"/>
          </w:tcPr>
          <w:p>
            <w:pPr>
              <w:jc w:val="left"/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7"/>
        <w:numPr>
          <w:ilvl w:val="0"/>
          <w:numId w:val="0"/>
        </w:numPr>
        <w:rPr>
          <w:rFonts w:eastAsiaTheme="minorHAnsi"/>
          <w:sz w:val="28"/>
          <w:szCs w:val="28"/>
        </w:rPr>
      </w:pPr>
      <w:r/>
      <w:bookmarkStart w:id="11" w:name="_Toc501124038"/>
      <w:r>
        <w:rPr>
          <w:rFonts w:eastAsiaTheme="minorHAnsi"/>
          <w:sz w:val="28"/>
          <w:szCs w:val="28"/>
        </w:rPr>
        <w:t xml:space="preserve">10</w:t>
      </w:r>
      <w:r>
        <w:rPr>
          <w:rFonts w:eastAsiaTheme="minorHAnsi"/>
          <w:sz w:val="28"/>
          <w:szCs w:val="28"/>
        </w:rPr>
        <w:t xml:space="preserve">.</w:t>
      </w:r>
      <w:r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Форма промежуточной аттестации и фонд оценочных средств</w:t>
      </w:r>
      <w:bookmarkEnd w:id="11"/>
      <w:r/>
      <w:r/>
    </w:p>
    <w:p>
      <w:pPr>
        <w:pStyle w:val="638"/>
        <w:ind w:firstLine="0"/>
        <w:rPr>
          <w:rFonts w:eastAsiaTheme="minorHAnsi"/>
          <w:sz w:val="28"/>
          <w:szCs w:val="28"/>
        </w:rPr>
      </w:pPr>
      <w:r/>
      <w:bookmarkStart w:id="12" w:name="_Toc501124039"/>
      <w:r>
        <w:rPr>
          <w:rFonts w:eastAsiaTheme="minorHAnsi"/>
          <w:sz w:val="28"/>
          <w:szCs w:val="28"/>
        </w:rPr>
        <w:t xml:space="preserve">10</w:t>
      </w:r>
      <w:r>
        <w:rPr>
          <w:rFonts w:eastAsiaTheme="minorHAnsi"/>
          <w:sz w:val="28"/>
          <w:szCs w:val="28"/>
        </w:rPr>
        <w:t xml:space="preserve">.1 Формы и оценка текущего контроля</w:t>
      </w:r>
      <w:bookmarkEnd w:id="12"/>
      <w:r/>
      <w:r/>
    </w:p>
    <w:p>
      <w:pPr>
        <w:pStyle w:val="64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Важнейшей задачей текущего контроля является проверка знани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и понимания </w:t>
      </w:r>
      <w:r>
        <w:rPr>
          <w:sz w:val="28"/>
          <w:szCs w:val="28"/>
        </w:rPr>
        <w:t xml:space="preserve">студентами </w:t>
      </w:r>
      <w:r>
        <w:rPr>
          <w:sz w:val="28"/>
          <w:szCs w:val="28"/>
        </w:rPr>
        <w:t xml:space="preserve">ключевых </w:t>
      </w:r>
      <w:r>
        <w:rPr>
          <w:sz w:val="28"/>
          <w:szCs w:val="28"/>
        </w:rPr>
        <w:t xml:space="preserve">категорий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изучаемых </w:t>
      </w:r>
      <w:r>
        <w:rPr>
          <w:sz w:val="28"/>
          <w:szCs w:val="28"/>
        </w:rPr>
        <w:t xml:space="preserve">концепций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Данный спецкурс предполагает </w:t>
      </w:r>
      <w:r>
        <w:rPr>
          <w:sz w:val="28"/>
          <w:szCs w:val="28"/>
        </w:rPr>
        <w:t xml:space="preserve">разделение учебного времени на </w:t>
      </w:r>
      <w:r>
        <w:rPr>
          <w:sz w:val="28"/>
          <w:szCs w:val="28"/>
        </w:rPr>
        <w:t xml:space="preserve">лекции</w:t>
      </w:r>
      <w:r>
        <w:rPr>
          <w:sz w:val="28"/>
          <w:szCs w:val="28"/>
        </w:rPr>
        <w:t xml:space="preserve"> и семинары. На семинарах будут обсуждаться основные темы курса, а также проводиться</w:t>
      </w:r>
      <w:r>
        <w:rPr>
          <w:sz w:val="28"/>
          <w:szCs w:val="28"/>
        </w:rPr>
        <w:t xml:space="preserve"> дискусси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целью формирования у студентов</w:t>
      </w:r>
      <w:r>
        <w:rPr>
          <w:sz w:val="28"/>
          <w:szCs w:val="28"/>
        </w:rPr>
        <w:t xml:space="preserve"> собственной позиции. В целях эффективного контроля текущей успеваемости </w:t>
      </w:r>
      <w:r>
        <w:rPr>
          <w:sz w:val="28"/>
          <w:szCs w:val="28"/>
        </w:rPr>
        <w:t xml:space="preserve">используется </w:t>
      </w:r>
      <w:r>
        <w:rPr>
          <w:sz w:val="28"/>
          <w:szCs w:val="28"/>
        </w:rPr>
        <w:t xml:space="preserve">рейтинг, результаты которого </w:t>
      </w:r>
      <w:r>
        <w:rPr>
          <w:sz w:val="28"/>
          <w:szCs w:val="28"/>
        </w:rPr>
        <w:t xml:space="preserve">сообщаются </w:t>
      </w:r>
      <w:r>
        <w:rPr>
          <w:sz w:val="28"/>
          <w:szCs w:val="28"/>
        </w:rPr>
        <w:t xml:space="preserve">студентам</w:t>
      </w:r>
      <w:r>
        <w:rPr>
          <w:sz w:val="28"/>
          <w:szCs w:val="28"/>
        </w:rPr>
        <w:t xml:space="preserve">. Ключевым </w:t>
      </w:r>
      <w:r>
        <w:rPr>
          <w:sz w:val="28"/>
          <w:szCs w:val="28"/>
        </w:rPr>
        <w:t xml:space="preserve">показателем</w:t>
      </w:r>
      <w:r>
        <w:rPr>
          <w:sz w:val="28"/>
          <w:szCs w:val="28"/>
        </w:rPr>
        <w:t xml:space="preserve"> рейтинга является посещаемост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и активност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 xml:space="preserve">студента </w:t>
      </w:r>
      <w:r>
        <w:rPr>
          <w:sz w:val="28"/>
          <w:szCs w:val="28"/>
        </w:rPr>
        <w:t xml:space="preserve">на занятиях.</w:t>
      </w:r>
      <w:r/>
    </w:p>
    <w:p>
      <w:pPr>
        <w:pStyle w:val="64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За семестр проводится 2 </w:t>
      </w:r>
      <w:r>
        <w:rPr>
          <w:sz w:val="28"/>
          <w:szCs w:val="28"/>
        </w:rPr>
        <w:t xml:space="preserve">письменных</w:t>
      </w:r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аботы</w:t>
      </w:r>
      <w:r>
        <w:rPr>
          <w:sz w:val="28"/>
          <w:szCs w:val="28"/>
        </w:rPr>
        <w:t xml:space="preserve">. В работе студент должен не </w:t>
      </w:r>
      <w:r>
        <w:rPr>
          <w:sz w:val="28"/>
          <w:szCs w:val="28"/>
        </w:rPr>
        <w:t xml:space="preserve">только продемонстрировать</w:t>
      </w:r>
      <w:r>
        <w:rPr>
          <w:sz w:val="28"/>
          <w:szCs w:val="28"/>
        </w:rPr>
        <w:t xml:space="preserve"> знание </w:t>
      </w:r>
      <w:r>
        <w:rPr>
          <w:sz w:val="28"/>
          <w:szCs w:val="28"/>
        </w:rPr>
        <w:t xml:space="preserve">обсуждаемой темы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но также сформулировать и обосновать </w:t>
      </w:r>
      <w:r>
        <w:rPr>
          <w:sz w:val="28"/>
          <w:szCs w:val="28"/>
        </w:rPr>
        <w:t xml:space="preserve"> свое видение </w:t>
      </w:r>
      <w:r>
        <w:rPr>
          <w:sz w:val="28"/>
          <w:szCs w:val="28"/>
        </w:rPr>
        <w:t xml:space="preserve">обсужда</w:t>
      </w:r>
      <w:r>
        <w:rPr>
          <w:sz w:val="28"/>
          <w:szCs w:val="28"/>
        </w:rPr>
        <w:t xml:space="preserve">емых проблем.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8"/>
        <w:ind w:firstLine="0"/>
        <w:rPr>
          <w:rFonts w:eastAsiaTheme="minorHAnsi"/>
          <w:sz w:val="28"/>
          <w:szCs w:val="28"/>
        </w:rPr>
      </w:pPr>
      <w:r/>
      <w:bookmarkStart w:id="13" w:name="_Toc501124040"/>
      <w:r>
        <w:rPr>
          <w:rFonts w:eastAsiaTheme="minorHAnsi"/>
          <w:sz w:val="28"/>
          <w:szCs w:val="28"/>
        </w:rPr>
        <w:t xml:space="preserve">10</w:t>
      </w:r>
      <w:r>
        <w:rPr>
          <w:rFonts w:eastAsiaTheme="minorHAnsi"/>
          <w:sz w:val="28"/>
          <w:szCs w:val="28"/>
        </w:rPr>
        <w:t xml:space="preserve">.2 Формы и оценка самостоятельной работы</w:t>
      </w:r>
      <w:bookmarkEnd w:id="13"/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подразумевает изучение избранных первоисточников с выделением ключевых понятий</w:t>
      </w:r>
      <w:r>
        <w:rPr>
          <w:sz w:val="28"/>
          <w:szCs w:val="28"/>
        </w:rPr>
        <w:t xml:space="preserve"> и написание </w:t>
      </w:r>
      <w:r>
        <w:rPr>
          <w:sz w:val="28"/>
          <w:szCs w:val="28"/>
        </w:rPr>
        <w:t xml:space="preserve">работ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по заданным</w:t>
      </w:r>
      <w:r>
        <w:rPr>
          <w:sz w:val="28"/>
          <w:szCs w:val="28"/>
        </w:rPr>
        <w:t xml:space="preserve">, так и по</w:t>
      </w:r>
      <w:r>
        <w:rPr>
          <w:sz w:val="28"/>
          <w:szCs w:val="28"/>
        </w:rPr>
        <w:t xml:space="preserve"> свободно выбранным темам.</w:t>
      </w:r>
      <w:r>
        <w:rPr>
          <w:sz w:val="28"/>
          <w:szCs w:val="28"/>
        </w:rPr>
        <w:t xml:space="preserve">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8"/>
        <w:ind w:firstLine="0"/>
        <w:rPr>
          <w:rFonts w:eastAsiaTheme="minorHAnsi"/>
          <w:sz w:val="28"/>
          <w:szCs w:val="28"/>
        </w:rPr>
      </w:pPr>
      <w:r/>
      <w:bookmarkStart w:id="14" w:name="_Toc501124041"/>
      <w:r>
        <w:rPr>
          <w:rFonts w:eastAsiaTheme="minorHAnsi"/>
          <w:sz w:val="28"/>
          <w:szCs w:val="28"/>
        </w:rPr>
        <w:t xml:space="preserve">10</w:t>
      </w:r>
      <w:r>
        <w:rPr>
          <w:rFonts w:eastAsiaTheme="minorHAnsi"/>
          <w:sz w:val="28"/>
          <w:szCs w:val="28"/>
        </w:rPr>
        <w:t xml:space="preserve">.3 Форма и оценка промежуточной аттестации</w:t>
      </w:r>
      <w:bookmarkEnd w:id="14"/>
      <w:r>
        <w:rPr>
          <w:rFonts w:eastAsiaTheme="minorHAnsi"/>
          <w:sz w:val="28"/>
          <w:szCs w:val="28"/>
        </w:rPr>
        <w:t xml:space="preserve">. </w:t>
      </w:r>
      <w:r/>
    </w:p>
    <w:p>
      <w:pPr>
        <w:pStyle w:val="638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Аттестация проводится в форме </w:t>
      </w:r>
      <w:r>
        <w:rPr>
          <w:b w:val="0"/>
          <w:bCs/>
          <w:sz w:val="28"/>
          <w:szCs w:val="28"/>
        </w:rPr>
        <w:t xml:space="preserve">зачета</w:t>
      </w:r>
      <w:r>
        <w:rPr>
          <w:b w:val="0"/>
          <w:sz w:val="28"/>
          <w:szCs w:val="28"/>
        </w:rPr>
        <w:t xml:space="preserve">. По итогам общего рейтинга успеваемости студентов выставляются оценки. Рейтинг учитывает посещаемость, активность работы на семинарах, результаты рефератов. Студенты, которые не набрали необходимого количества баллов, </w:t>
      </w:r>
      <w:r>
        <w:rPr>
          <w:b w:val="0"/>
          <w:sz w:val="28"/>
          <w:szCs w:val="28"/>
        </w:rPr>
        <w:t xml:space="preserve">дополнительно </w:t>
      </w:r>
      <w:r>
        <w:rPr>
          <w:b w:val="0"/>
          <w:sz w:val="28"/>
          <w:szCs w:val="28"/>
        </w:rPr>
        <w:t xml:space="preserve">проходят устный опрос.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Примерные темы реферат</w:t>
      </w:r>
      <w:r>
        <w:rPr>
          <w:sz w:val="28"/>
          <w:szCs w:val="28"/>
        </w:rPr>
        <w:t xml:space="preserve">ов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left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Политическая философия </w:t>
      </w:r>
      <w:r>
        <w:rPr>
          <w:sz w:val="28"/>
          <w:szCs w:val="28"/>
        </w:rPr>
        <w:t xml:space="preserve">Франкфуртской</w:t>
      </w:r>
      <w:r>
        <w:rPr>
          <w:sz w:val="28"/>
          <w:szCs w:val="28"/>
        </w:rPr>
        <w:t xml:space="preserve"> школы.</w:t>
      </w:r>
      <w:r/>
    </w:p>
    <w:p>
      <w:pPr>
        <w:jc w:val="left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Политическая философия консерватизма.</w:t>
      </w:r>
      <w:r/>
    </w:p>
    <w:p>
      <w:pPr>
        <w:jc w:val="left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Политическая философия экзистенциализма.</w:t>
      </w:r>
      <w:r/>
    </w:p>
    <w:p>
      <w:pPr>
        <w:jc w:val="left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Современные </w:t>
      </w:r>
      <w:r>
        <w:rPr>
          <w:sz w:val="28"/>
          <w:szCs w:val="28"/>
        </w:rPr>
        <w:t xml:space="preserve">неолиберальные</w:t>
      </w:r>
      <w:r>
        <w:rPr>
          <w:sz w:val="28"/>
          <w:szCs w:val="28"/>
        </w:rPr>
        <w:t xml:space="preserve"> теории.</w:t>
      </w:r>
      <w:r/>
    </w:p>
    <w:p>
      <w:pPr>
        <w:ind w:right="282"/>
        <w:tabs>
          <w:tab w:val="left" w:pos="1105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Дееспособность права как необходимая предпосылка экономического подъема и политической стабильности.</w:t>
      </w:r>
      <w:r/>
    </w:p>
    <w:p>
      <w:pPr>
        <w:jc w:val="center"/>
        <w:rPr>
          <w:b/>
          <w:sz w:val="28"/>
          <w:szCs w:val="28"/>
        </w:rPr>
      </w:pPr>
      <w:r/>
      <w:bookmarkStart w:id="15" w:name="_GoBack"/>
      <w:r/>
      <w:bookmarkEnd w:id="15"/>
      <w:r>
        <w:rPr>
          <w:b/>
          <w:sz w:val="28"/>
          <w:szCs w:val="28"/>
        </w:rPr>
        <w:t xml:space="preserve">Вопросы к зачету:</w:t>
      </w:r>
      <w:r/>
    </w:p>
    <w:p>
      <w:pPr>
        <w:pStyle w:val="652"/>
        <w:ind w:left="0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Идея «естественного права» от античности до Нового времени. </w:t>
      </w:r>
      <w:r/>
    </w:p>
    <w:p>
      <w:pPr>
        <w:pStyle w:val="652"/>
        <w:ind w:left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Права человека: декларируемая ценность или объективная потребность развития современного общества?</w:t>
      </w:r>
      <w:r/>
    </w:p>
    <w:p>
      <w:pPr>
        <w:ind w:right="282"/>
        <w:tabs>
          <w:tab w:val="left" w:pos="1105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Каким образом связаны формы социальной организации и ценностно-нормативные ориентиры социального поведения?</w:t>
      </w:r>
      <w:r/>
    </w:p>
    <w:p>
      <w:pPr>
        <w:pStyle w:val="652"/>
        <w:ind w:left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Правовое государство в свете дискуссии о «</w:t>
      </w:r>
      <w:r>
        <w:rPr>
          <w:sz w:val="28"/>
          <w:szCs w:val="28"/>
        </w:rPr>
        <w:t xml:space="preserve">цивилизационной</w:t>
      </w:r>
      <w:r>
        <w:rPr>
          <w:sz w:val="28"/>
          <w:szCs w:val="28"/>
        </w:rPr>
        <w:t xml:space="preserve"> обусловленности»  форм общественно-политического и правового строя. Понятие «культурно-исторического типа» и принципы </w:t>
      </w:r>
      <w:r>
        <w:rPr>
          <w:sz w:val="28"/>
          <w:szCs w:val="28"/>
        </w:rPr>
        <w:t xml:space="preserve">политической </w:t>
      </w:r>
      <w:r>
        <w:rPr>
          <w:sz w:val="28"/>
          <w:szCs w:val="28"/>
        </w:rPr>
        <w:t xml:space="preserve">типологии.</w:t>
      </w:r>
      <w:r/>
    </w:p>
    <w:p>
      <w:pPr>
        <w:ind w:right="282"/>
        <w:tabs>
          <w:tab w:val="left" w:pos="1105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Преемственность и изменения в развитии политико-правовых систем. Влияни</w:t>
      </w:r>
      <w:r>
        <w:rPr>
          <w:sz w:val="28"/>
          <w:szCs w:val="28"/>
        </w:rPr>
        <w:t xml:space="preserve">е политических  изменений на правосознание общества. Соотношение правотворчества и политико-юридической практики. Изменение политических режимов и правовая преемственность. Политическая целесообразность и проблема легализации новых форм государственности. </w:t>
      </w:r>
      <w:r/>
    </w:p>
    <w:p>
      <w:pPr>
        <w:ind w:right="282"/>
        <w:tabs>
          <w:tab w:val="left" w:pos="1105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Проблема поиска оснований и источников права в условиях смены типа политической власти. Право и мораль, закон и справедливость.  </w:t>
      </w:r>
      <w:r/>
    </w:p>
    <w:p>
      <w:pPr>
        <w:ind w:right="282"/>
        <w:tabs>
          <w:tab w:val="left" w:pos="1105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Традиции и инновации в правосознании общества. Права человека как образующий принцип правовой культуры постиндустриального общества.</w:t>
      </w:r>
      <w:r/>
    </w:p>
    <w:p>
      <w:pPr>
        <w:ind w:right="282"/>
        <w:tabs>
          <w:tab w:val="left" w:pos="1105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Приоритет принципа прав человека в условиях реального многообразия типов правовой культуры. </w:t>
      </w:r>
      <w:r/>
    </w:p>
    <w:p>
      <w:pPr>
        <w:ind w:right="282"/>
        <w:tabs>
          <w:tab w:val="left" w:pos="1105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Основные правовые проблемы становления единого международного сообщества.    </w:t>
      </w:r>
      <w:r/>
    </w:p>
    <w:p>
      <w:pPr>
        <w:rPr>
          <w:i/>
          <w:sz w:val="28"/>
          <w:szCs w:val="28"/>
        </w:rPr>
      </w:pPr>
      <w:r>
        <w:rPr>
          <w:i/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Информационное и материально-техническое обеспечение дисциплины</w:t>
      </w:r>
      <w:r/>
    </w:p>
    <w:p>
      <w:pPr>
        <w:rPr>
          <w:i/>
          <w:sz w:val="28"/>
          <w:szCs w:val="28"/>
        </w:rPr>
      </w:pPr>
      <w:r>
        <w:rPr>
          <w:i/>
          <w:sz w:val="28"/>
          <w:szCs w:val="28"/>
        </w:rPr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Алексеев Н.Н. Евразийцы и государство. // Россия между Европой и Азией: </w:t>
      </w:r>
      <w:r/>
    </w:p>
    <w:p>
      <w:pPr>
        <w:ind w:right="-5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евразийский соблазн. М.,1993,с. 161-173.</w:t>
      </w:r>
      <w:r/>
    </w:p>
    <w:p>
      <w:pPr>
        <w:ind w:right="-5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Баглай</w:t>
      </w:r>
      <w:r>
        <w:rPr>
          <w:sz w:val="28"/>
          <w:szCs w:val="28"/>
        </w:rPr>
        <w:t xml:space="preserve"> М.В. Конституционное право Российской Федерации. М.,2002.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Бердяев Н.И. Философия неравенства. М., 1991.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Бердяев Н.И. Утопический этатизм евразийцев. // Россия между Европой и 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Азией: евразийский соблазн. М., 1993,с.301-306.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Бест </w:t>
      </w:r>
      <w:r>
        <w:rPr>
          <w:sz w:val="28"/>
          <w:szCs w:val="28"/>
        </w:rPr>
        <w:t xml:space="preserve">Дж</w:t>
      </w:r>
      <w:r>
        <w:rPr>
          <w:sz w:val="28"/>
          <w:szCs w:val="28"/>
        </w:rPr>
        <w:t xml:space="preserve">. Война и право после 1945 года. М., 2010.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Берман Г. Дж. Западная традиция права: истоки формирования. М.,1994. </w:t>
      </w:r>
      <w:r/>
    </w:p>
    <w:p>
      <w:pPr>
        <w:pStyle w:val="650"/>
        <w:ind w:left="0" w:right="-5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Бурдьё</w:t>
      </w:r>
      <w:r>
        <w:rPr>
          <w:sz w:val="28"/>
          <w:szCs w:val="28"/>
        </w:rPr>
        <w:t xml:space="preserve"> П. Политическая онтология Мартина Хайдеггера. М, 2003.</w:t>
      </w:r>
      <w:r/>
    </w:p>
    <w:p>
      <w:pPr>
        <w:pStyle w:val="650"/>
        <w:ind w:left="0" w:right="-5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Бурдьё</w:t>
      </w:r>
      <w:r>
        <w:rPr>
          <w:sz w:val="28"/>
          <w:szCs w:val="28"/>
        </w:rPr>
        <w:t xml:space="preserve"> П. О государстве. М., «Дело», 2016.</w:t>
      </w:r>
      <w:r/>
    </w:p>
    <w:p>
      <w:pPr>
        <w:pStyle w:val="650"/>
        <w:ind w:left="0" w:right="-5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Бурдьё</w:t>
      </w:r>
      <w:r>
        <w:rPr>
          <w:sz w:val="28"/>
          <w:szCs w:val="28"/>
        </w:rPr>
        <w:t xml:space="preserve"> П. Социология политики. М., «</w:t>
      </w:r>
      <w:r>
        <w:rPr>
          <w:sz w:val="28"/>
          <w:szCs w:val="28"/>
        </w:rPr>
        <w:t xml:space="preserve">Социологос</w:t>
      </w:r>
      <w:r>
        <w:rPr>
          <w:sz w:val="28"/>
          <w:szCs w:val="28"/>
        </w:rPr>
        <w:t xml:space="preserve">», 1993. </w:t>
      </w:r>
      <w:r/>
    </w:p>
    <w:p>
      <w:pPr>
        <w:pStyle w:val="650"/>
        <w:ind w:left="0" w:right="-5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Валицкий</w:t>
      </w:r>
      <w:r>
        <w:rPr>
          <w:sz w:val="28"/>
          <w:szCs w:val="28"/>
        </w:rPr>
        <w:t xml:space="preserve"> А. Философия права русского либерализма.</w:t>
      </w:r>
      <w:r>
        <w:rPr>
          <w:sz w:val="28"/>
          <w:szCs w:val="28"/>
        </w:rPr>
        <w:t xml:space="preserve"> М., «Мысль», 2012.</w:t>
      </w:r>
      <w:r/>
    </w:p>
    <w:p>
      <w:pPr>
        <w:pStyle w:val="650"/>
        <w:ind w:left="0" w:right="-5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Ван </w:t>
      </w:r>
      <w:r>
        <w:rPr>
          <w:sz w:val="28"/>
          <w:szCs w:val="28"/>
        </w:rPr>
        <w:t xml:space="preserve">Кревелд</w:t>
      </w:r>
      <w:r>
        <w:rPr>
          <w:sz w:val="28"/>
          <w:szCs w:val="28"/>
        </w:rPr>
        <w:t xml:space="preserve"> М. Расцвет и упадок государства. М.. 2006.</w:t>
      </w:r>
      <w:r/>
    </w:p>
    <w:p>
      <w:pPr>
        <w:pStyle w:val="650"/>
        <w:ind w:left="0" w:right="-5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Васильев Л.С. Проблемы генезиса китайского государства. М., 1983.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Вебер М. Критические исследования в области логики наук о культуре. // 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Избранные произведения. М.,1990.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Вебер М. Политика как призвание и профессия. // Избранные произведения.  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М.,1990.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Вебер М. Власть и политика. М., «</w:t>
      </w:r>
      <w:r>
        <w:rPr>
          <w:sz w:val="28"/>
          <w:szCs w:val="28"/>
        </w:rPr>
        <w:t xml:space="preserve">Рипол-классик</w:t>
      </w:r>
      <w:r>
        <w:rPr>
          <w:sz w:val="28"/>
          <w:szCs w:val="28"/>
        </w:rPr>
        <w:t xml:space="preserve">», 2017. </w:t>
      </w:r>
      <w:r/>
    </w:p>
    <w:p>
      <w:pPr>
        <w:pStyle w:val="650"/>
        <w:ind w:left="0" w:right="-5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Вебер А. Избранное: кризис европейской культуры. СПб, 1999.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Гегель Г. Политические произведения. М., 1978. 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Гегель Г. Философия права. М., 1990.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Геллнер</w:t>
      </w:r>
      <w:r>
        <w:rPr>
          <w:sz w:val="28"/>
          <w:szCs w:val="28"/>
        </w:rPr>
        <w:t xml:space="preserve"> Э. Условия свободы. М.,1995.</w:t>
      </w:r>
      <w:r/>
    </w:p>
    <w:p>
      <w:pPr>
        <w:contextualSpacing w:val="0"/>
        <w:jc w:val="left"/>
        <w:shd w:val="clear" w:color="auto" w:fill="ffffff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Гражданство как концепт и институт: что, как и зачем изучать // Гражданство и </w:t>
      </w:r>
      <w:r>
        <w:rPr>
          <w:rFonts w:eastAsia="Times New Roman"/>
          <w:sz w:val="28"/>
          <w:szCs w:val="28"/>
          <w:lang w:eastAsia="ru-RU"/>
        </w:rPr>
        <w:t xml:space="preserve">  </w:t>
      </w:r>
      <w:r/>
    </w:p>
    <w:p>
      <w:pPr>
        <w:contextualSpacing w:val="0"/>
        <w:jc w:val="left"/>
        <w:shd w:val="clear" w:color="auto" w:fill="ffffff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иммиграция: концептуальное, историческое и институциональное измерение.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/>
    </w:p>
    <w:p>
      <w:pPr>
        <w:contextualSpacing w:val="0"/>
        <w:jc w:val="left"/>
        <w:shd w:val="clear" w:color="auto" w:fill="ffffff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Сб. статей под ред. В.С.Малахова, А.Ф.Яковлевой. М.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 xml:space="preserve">Канон +, 2013. С.6-32.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Гоббс Т. Левиафан. // Соч. в 2-х тт., т. 2., М.,1991.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Гроций</w:t>
      </w:r>
      <w:r>
        <w:rPr>
          <w:sz w:val="28"/>
          <w:szCs w:val="28"/>
        </w:rPr>
        <w:t xml:space="preserve"> Г. О праве войны и мира. М., 1994.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Даль Р. Введение в экономическую демократию. М., 1991.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Даль Р. О политическом равенстве. М., Московская школа политических 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исследований, 2010.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Даль Р. </w:t>
      </w:r>
      <w:r>
        <w:rPr>
          <w:sz w:val="28"/>
          <w:szCs w:val="28"/>
        </w:rPr>
        <w:t xml:space="preserve">Полиархия</w:t>
      </w:r>
      <w:r>
        <w:rPr>
          <w:sz w:val="28"/>
          <w:szCs w:val="28"/>
        </w:rPr>
        <w:t xml:space="preserve">: участие и оппозиция. М, Изд-во ВШЭ, 2011.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Капустин Б.Г. «Критика политической философии». М., ИД «Территория 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будущего», 2010.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Кант И. Метафизика нравов. // Соч., т. 4,ч. </w:t>
      </w:r>
      <w:r>
        <w:rPr>
          <w:sz w:val="28"/>
          <w:szCs w:val="28"/>
        </w:rPr>
        <w:t xml:space="preserve">2. М</w:t>
      </w:r>
      <w:r>
        <w:rPr>
          <w:sz w:val="28"/>
          <w:szCs w:val="28"/>
        </w:rPr>
        <w:t xml:space="preserve">.,1965.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Карсавин</w:t>
      </w:r>
      <w:r>
        <w:rPr>
          <w:sz w:val="28"/>
          <w:szCs w:val="28"/>
        </w:rPr>
        <w:t xml:space="preserve"> Л.П. Основы политики. // Россия между Европой и Азией:   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евразийский соблазн. М.,1993, с. 174-216. </w:t>
      </w:r>
      <w:r/>
    </w:p>
    <w:p>
      <w:pPr>
        <w:ind w:right="-5"/>
        <w:rPr>
          <w:color w:val="000000"/>
          <w:sz w:val="28"/>
          <w:szCs w:val="28"/>
          <w:shd w:val="clear" w:color="auto" w:fill="f0eded"/>
        </w:rPr>
      </w:pPr>
      <w:r>
        <w:rPr>
          <w:sz w:val="28"/>
          <w:szCs w:val="28"/>
        </w:rPr>
        <w:t xml:space="preserve">Кельзен</w:t>
      </w:r>
      <w:r>
        <w:rPr>
          <w:sz w:val="28"/>
          <w:szCs w:val="28"/>
        </w:rPr>
        <w:t xml:space="preserve"> Г. «Чистое учение о праве». М., ИД «Алеф-пресс», 2023.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Кистяковский</w:t>
      </w:r>
      <w:r>
        <w:rPr>
          <w:sz w:val="28"/>
          <w:szCs w:val="28"/>
        </w:rPr>
        <w:t xml:space="preserve"> Б.А. Философия и социология политики. </w:t>
      </w:r>
      <w:r>
        <w:rPr>
          <w:sz w:val="28"/>
          <w:szCs w:val="28"/>
        </w:rPr>
        <w:t xml:space="preserve">С-Пб</w:t>
      </w:r>
      <w:r>
        <w:rPr>
          <w:sz w:val="28"/>
          <w:szCs w:val="28"/>
        </w:rPr>
        <w:t xml:space="preserve">, 1998.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Кобрин</w:t>
      </w:r>
      <w:r>
        <w:rPr>
          <w:sz w:val="28"/>
          <w:szCs w:val="28"/>
        </w:rPr>
        <w:t xml:space="preserve"> В.Б. Власть и собственность в средневековой России. М.,1985.</w:t>
      </w:r>
      <w:r/>
    </w:p>
    <w:p>
      <w:pPr>
        <w:ind w:right="-5"/>
        <w:rPr>
          <w:bCs/>
          <w:sz w:val="28"/>
          <w:szCs w:val="28"/>
        </w:rPr>
      </w:pPr>
      <w:r>
        <w:rPr>
          <w:sz w:val="28"/>
          <w:szCs w:val="28"/>
        </w:rPr>
        <w:t xml:space="preserve">Кржевов</w:t>
      </w:r>
      <w:r>
        <w:rPr>
          <w:sz w:val="28"/>
          <w:szCs w:val="28"/>
        </w:rPr>
        <w:t xml:space="preserve"> В.С.</w:t>
      </w:r>
      <w:r>
        <w:rPr>
          <w:bCs/>
          <w:sz w:val="28"/>
          <w:szCs w:val="28"/>
        </w:rPr>
        <w:t xml:space="preserve"> Социально-политическая концепция </w:t>
      </w:r>
      <w:r>
        <w:rPr>
          <w:bCs/>
          <w:sz w:val="28"/>
          <w:szCs w:val="28"/>
        </w:rPr>
        <w:t xml:space="preserve">евразийства</w:t>
      </w:r>
      <w:r>
        <w:rPr>
          <w:bCs/>
          <w:sz w:val="28"/>
          <w:szCs w:val="28"/>
        </w:rPr>
        <w:t xml:space="preserve"> и проблема </w:t>
      </w:r>
      <w:r/>
    </w:p>
    <w:p>
      <w:pPr>
        <w:ind w:right="-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поиска надёжных основ интеграции общества. // Вестник МГУ,  сер. 7. </w:t>
      </w:r>
      <w:r/>
    </w:p>
    <w:p>
      <w:pPr>
        <w:ind w:right="-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Философия. М. 2005, №4, с. 76-111.      </w:t>
      </w:r>
      <w:r/>
    </w:p>
    <w:p>
      <w:pPr>
        <w:ind w:right="-5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Кржевов</w:t>
      </w:r>
      <w:r>
        <w:rPr>
          <w:sz w:val="28"/>
          <w:szCs w:val="28"/>
        </w:rPr>
        <w:t xml:space="preserve"> В.С.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Личностный суверенитет и </w:t>
      </w:r>
      <w:r>
        <w:rPr>
          <w:sz w:val="28"/>
          <w:szCs w:val="28"/>
        </w:rPr>
        <w:t xml:space="preserve">глобальная</w:t>
      </w:r>
      <w:r>
        <w:rPr>
          <w:sz w:val="28"/>
          <w:szCs w:val="28"/>
        </w:rPr>
        <w:t xml:space="preserve"> 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трансформация.//</w:t>
      </w:r>
      <w:r>
        <w:rPr>
          <w:sz w:val="28"/>
          <w:szCs w:val="28"/>
        </w:rPr>
        <w:t xml:space="preserve">Космополис</w:t>
      </w:r>
      <w:r>
        <w:rPr>
          <w:sz w:val="28"/>
          <w:szCs w:val="28"/>
        </w:rPr>
        <w:t xml:space="preserve">. Журнал мировой политики. М., 2005, №1, с.132-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138. </w:t>
      </w:r>
      <w:r/>
    </w:p>
    <w:p>
      <w:pPr>
        <w:ind w:right="-5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Кржевов</w:t>
      </w:r>
      <w:r>
        <w:rPr>
          <w:sz w:val="28"/>
          <w:szCs w:val="28"/>
        </w:rPr>
        <w:t xml:space="preserve"> В.С. «Концепция государства и права К. </w:t>
      </w:r>
      <w:r>
        <w:rPr>
          <w:sz w:val="28"/>
          <w:szCs w:val="28"/>
        </w:rPr>
        <w:t xml:space="preserve">Шмитта</w:t>
      </w:r>
      <w:r>
        <w:rPr>
          <w:sz w:val="28"/>
          <w:szCs w:val="28"/>
        </w:rPr>
        <w:t xml:space="preserve">: место и роль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/>
    </w:p>
    <w:p>
      <w:pPr>
        <w:ind w:right="-5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политической теории и практике ХХ века». //  Философия политики и права. Сб. </w:t>
      </w:r>
      <w:r/>
    </w:p>
    <w:p>
      <w:pPr>
        <w:ind w:right="-5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научных работ. М., изд. Воробьёв А.В., 2010 С.222-250.</w:t>
      </w:r>
      <w:r/>
    </w:p>
    <w:p>
      <w:pPr>
        <w:rPr>
          <w:iCs/>
          <w:sz w:val="28"/>
          <w:szCs w:val="28"/>
        </w:rPr>
      </w:pPr>
      <w:r>
        <w:rPr>
          <w:sz w:val="28"/>
          <w:szCs w:val="28"/>
        </w:rPr>
        <w:t xml:space="preserve">Кржевов</w:t>
      </w:r>
      <w:r>
        <w:rPr>
          <w:sz w:val="28"/>
          <w:szCs w:val="28"/>
        </w:rPr>
        <w:t xml:space="preserve"> В.С.</w:t>
      </w:r>
      <w:r>
        <w:rPr>
          <w:sz w:val="28"/>
          <w:szCs w:val="28"/>
        </w:rPr>
        <w:t xml:space="preserve"> Моральные императивы в</w:t>
      </w:r>
      <w:r>
        <w:rPr>
          <w:color w:val="35383b"/>
          <w:sz w:val="28"/>
          <w:szCs w:val="28"/>
          <w:shd w:val="clear" w:color="auto" w:fill="f1f2f3"/>
        </w:rPr>
        <w:t xml:space="preserve"> </w:t>
      </w:r>
      <w:r>
        <w:rPr>
          <w:sz w:val="28"/>
          <w:szCs w:val="28"/>
        </w:rPr>
        <w:t xml:space="preserve">политике и протесте. // «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"https://istina.msu.ru/collections/336052559/" \o "Перейти на страницу сборника"</w:instrText>
      </w:r>
      <w:r>
        <w:rPr>
          <w:sz w:val="28"/>
          <w:szCs w:val="28"/>
        </w:rPr>
        <w:fldChar w:fldCharType="separate"/>
      </w:r>
      <w:r>
        <w:rPr>
          <w:iCs/>
          <w:sz w:val="28"/>
          <w:szCs w:val="28"/>
        </w:rPr>
        <w:t xml:space="preserve">Новые </w:t>
      </w:r>
      <w:r>
        <w:rPr>
          <w:iCs/>
          <w:sz w:val="28"/>
          <w:szCs w:val="28"/>
        </w:rPr>
        <w:t xml:space="preserve">  </w:t>
      </w:r>
      <w:r/>
    </w:p>
    <w:p>
      <w:pPr>
        <w:rPr>
          <w:sz w:val="28"/>
          <w:szCs w:val="28"/>
        </w:rPr>
      </w:pPr>
      <w:r>
        <w:rPr>
          <w:iCs/>
          <w:sz w:val="28"/>
          <w:szCs w:val="28"/>
        </w:rPr>
        <w:t xml:space="preserve">социальные движения в сетевую эпоху: статьи, интервью, экспертные </w:t>
      </w:r>
      <w:r>
        <w:rPr>
          <w:iCs/>
          <w:sz w:val="28"/>
          <w:szCs w:val="28"/>
        </w:rPr>
        <w:t xml:space="preserve">заключения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Сб. научных работ. М., 2020. 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Ленин В.И. Государство и революция. М., «АСТ», 2020</w:t>
      </w:r>
      <w:r>
        <w:rPr>
          <w:sz w:val="28"/>
          <w:szCs w:val="28"/>
        </w:rPr>
        <w:t xml:space="preserve">.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Лё</w:t>
      </w:r>
      <w:r>
        <w:rPr>
          <w:sz w:val="28"/>
          <w:szCs w:val="28"/>
        </w:rPr>
        <w:t xml:space="preserve">вит К. Политический </w:t>
      </w:r>
      <w:r>
        <w:rPr>
          <w:sz w:val="28"/>
          <w:szCs w:val="28"/>
        </w:rPr>
        <w:t xml:space="preserve">децизионизм</w:t>
      </w:r>
      <w:r>
        <w:rPr>
          <w:sz w:val="28"/>
          <w:szCs w:val="28"/>
        </w:rPr>
        <w:t xml:space="preserve">. // «Логос», 2012</w:t>
      </w:r>
      <w:r/>
    </w:p>
    <w:p>
      <w:pPr>
        <w:ind w:right="-5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Локк </w:t>
      </w:r>
      <w:r>
        <w:rPr>
          <w:sz w:val="28"/>
          <w:szCs w:val="28"/>
        </w:rPr>
        <w:t xml:space="preserve">Дж</w:t>
      </w:r>
      <w:r>
        <w:rPr>
          <w:sz w:val="28"/>
          <w:szCs w:val="28"/>
        </w:rPr>
        <w:t xml:space="preserve">. Два трактата о правлении. // Соч., т.3. М.,1988.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Луман</w:t>
      </w:r>
      <w:r>
        <w:rPr>
          <w:sz w:val="28"/>
          <w:szCs w:val="28"/>
        </w:rPr>
        <w:t xml:space="preserve"> Н. Власть. М, 2005.</w:t>
      </w:r>
      <w:r/>
    </w:p>
    <w:p>
      <w:pPr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Луман</w:t>
      </w:r>
      <w:r>
        <w:rPr>
          <w:sz w:val="28"/>
          <w:szCs w:val="28"/>
        </w:rPr>
        <w:t xml:space="preserve"> Н. Дифференциация. М., 2006.</w:t>
      </w:r>
      <w:r/>
    </w:p>
    <w:p>
      <w:pPr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Макиавелли Н. Государь.</w:t>
      </w:r>
      <w:r/>
    </w:p>
    <w:p>
      <w:pPr>
        <w:ind w:right="-5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Малахов. В.С. Национализм как политическая идеология. М., 2005.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Малахов В.С. Государство в условиях глобализации. Учебное пособие. // М., Книжный Дом Университет, 2007. 256 </w:t>
      </w:r>
      <w:r>
        <w:rPr>
          <w:sz w:val="28"/>
          <w:szCs w:val="28"/>
          <w:shd w:val="clear" w:color="auto" w:fill="ffffff"/>
        </w:rPr>
        <w:t xml:space="preserve">с</w:t>
      </w:r>
      <w:r>
        <w:rPr>
          <w:sz w:val="28"/>
          <w:szCs w:val="28"/>
          <w:shd w:val="clear" w:color="auto" w:fill="ffffff"/>
        </w:rPr>
        <w:t xml:space="preserve">.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Малахов. В.С. Гражданство как объект социальной и философской теории. // Капустин Б.Г. Гражданство и гражданское общество. М, Изд-во ВШЭ, 2011.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Маркс К. Экономические рукописи 1857-18</w:t>
      </w:r>
      <w:r>
        <w:rPr>
          <w:sz w:val="28"/>
          <w:szCs w:val="28"/>
        </w:rPr>
        <w:t xml:space="preserve">61 г</w:t>
      </w:r>
      <w:r>
        <w:rPr>
          <w:sz w:val="28"/>
          <w:szCs w:val="28"/>
        </w:rPr>
        <w:t xml:space="preserve">.г. // Соч., изд. 2-е, т. 46.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Маркс К., Энгельс Ф. Немецкая идеология. // Соч., изд. 2-е, т.3.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Маркс К. </w:t>
      </w:r>
      <w:r>
        <w:rPr>
          <w:sz w:val="28"/>
          <w:szCs w:val="28"/>
        </w:rPr>
        <w:t xml:space="preserve">Классовая борьба во Франции. /\ Маркс К., Энгельс Ф. </w:t>
      </w:r>
      <w:r>
        <w:rPr>
          <w:sz w:val="28"/>
          <w:szCs w:val="28"/>
        </w:rPr>
        <w:t xml:space="preserve">Соч</w:t>
      </w:r>
      <w:r>
        <w:rPr>
          <w:sz w:val="28"/>
          <w:szCs w:val="28"/>
        </w:rPr>
        <w:t xml:space="preserve">, т.7. М., 1956</w:t>
      </w:r>
      <w:r/>
    </w:p>
    <w:p>
      <w:pPr>
        <w:rPr>
          <w:rStyle w:val="656"/>
          <w:b w:val="0"/>
          <w:i w:val="0"/>
          <w:color w:val="auto"/>
          <w:sz w:val="28"/>
          <w:szCs w:val="28"/>
        </w:rPr>
      </w:pPr>
      <w:r>
        <w:rPr>
          <w:rStyle w:val="656"/>
          <w:b w:val="0"/>
          <w:i w:val="0"/>
          <w:color w:val="auto"/>
          <w:sz w:val="28"/>
          <w:szCs w:val="28"/>
        </w:rPr>
        <w:t xml:space="preserve">Миронов В.В., Миронова Д. Философ и общественная позиция. Роберт 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Момджян</w:t>
      </w:r>
      <w:r>
        <w:rPr>
          <w:sz w:val="28"/>
          <w:szCs w:val="28"/>
        </w:rPr>
        <w:t xml:space="preserve"> К.Х. Введение в социальную философию. М., 1993.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Нерсесянц</w:t>
      </w:r>
      <w:r>
        <w:rPr>
          <w:sz w:val="28"/>
          <w:szCs w:val="28"/>
        </w:rPr>
        <w:t xml:space="preserve"> В.С. Философия права. М, 1998.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Ницше Ф. Воля к власти.</w:t>
      </w:r>
      <w:r>
        <w:rPr>
          <w:sz w:val="28"/>
          <w:szCs w:val="28"/>
        </w:rPr>
        <w:t xml:space="preserve"> Опыт переоценки всех ценностей. М., Культурная революция, «005.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Новгородцев П.И. Введение в философию права. СПб, 2000. 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Норт</w:t>
      </w:r>
      <w:r>
        <w:rPr>
          <w:sz w:val="28"/>
          <w:szCs w:val="28"/>
        </w:rPr>
        <w:t xml:space="preserve"> Д., </w:t>
      </w:r>
      <w:r>
        <w:rPr>
          <w:sz w:val="28"/>
          <w:szCs w:val="28"/>
        </w:rPr>
        <w:t xml:space="preserve">Уоллис</w:t>
      </w:r>
      <w:r>
        <w:rPr>
          <w:sz w:val="28"/>
          <w:szCs w:val="28"/>
        </w:rPr>
        <w:t xml:space="preserve"> Дж., </w:t>
      </w:r>
      <w:r>
        <w:rPr>
          <w:sz w:val="28"/>
          <w:szCs w:val="28"/>
        </w:rPr>
        <w:t xml:space="preserve">Вайнгаст</w:t>
      </w:r>
      <w:r>
        <w:rPr>
          <w:sz w:val="28"/>
          <w:szCs w:val="28"/>
        </w:rPr>
        <w:t xml:space="preserve"> Б. Насилие и социальные порядки. М., изд-во Института Гайдара, 2011.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Пашуканис Е.Б. Общая теория права и марксизм. // Избранные произведения по общей теории права и государства. М. 1980.</w:t>
      </w:r>
      <w:r/>
    </w:p>
    <w:p>
      <w:pPr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Платон. Государство. Соч., т. 3 (1). М., 1971.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Рикёр</w:t>
      </w:r>
      <w:r>
        <w:rPr>
          <w:sz w:val="28"/>
          <w:szCs w:val="28"/>
        </w:rPr>
        <w:t xml:space="preserve"> П. Герменевтика, этика, политика. М., 1995.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Руссо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Ж.-Ж. Об общественном договоре. Об общественном неравенстве. 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М., 2000.                 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Салмин</w:t>
      </w:r>
      <w:r>
        <w:rPr>
          <w:sz w:val="28"/>
          <w:szCs w:val="28"/>
        </w:rPr>
        <w:t xml:space="preserve"> А.М. Современная демократия. М., 1997.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Салмин</w:t>
      </w:r>
      <w:r>
        <w:rPr>
          <w:sz w:val="28"/>
          <w:szCs w:val="28"/>
        </w:rPr>
        <w:t xml:space="preserve"> А.М. О некоторых проблемах самоопределения и взаимодействия исполнительной и законодательной власти в Российской Федерации. // Избранные статьи. М., Форум, 2010.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Семенов Ю.И. Россия: что с ней случилось в двадцатом веке. // Российский         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этнограф, </w:t>
      </w:r>
      <w:r>
        <w:rPr>
          <w:sz w:val="28"/>
          <w:szCs w:val="28"/>
        </w:rPr>
        <w:t xml:space="preserve">вып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20. М</w:t>
      </w:r>
      <w:r>
        <w:rPr>
          <w:sz w:val="28"/>
          <w:szCs w:val="28"/>
        </w:rPr>
        <w:t xml:space="preserve">., 1993, с. 5-105. 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Сорокин П.А. Человек, цивилизация, общество. М., 1992. 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Сорокин П.А. Преступление и кара. СПб, 1999.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Спиноза Б. Богословско-политический трактат. // Соч., т. </w:t>
      </w:r>
      <w:r>
        <w:rPr>
          <w:sz w:val="28"/>
          <w:szCs w:val="28"/>
        </w:rPr>
        <w:t xml:space="preserve">2. М</w:t>
      </w:r>
      <w:r>
        <w:rPr>
          <w:sz w:val="28"/>
          <w:szCs w:val="28"/>
        </w:rPr>
        <w:t xml:space="preserve">. 1957.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Тешке Б. Решения и нерешительность. // Логос, 2012.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Токвиль</w:t>
      </w:r>
      <w:r>
        <w:rPr>
          <w:sz w:val="28"/>
          <w:szCs w:val="28"/>
        </w:rPr>
        <w:t xml:space="preserve"> А., де Старый порядок и революция. М., 1997.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Токвиль</w:t>
      </w:r>
      <w:r>
        <w:rPr>
          <w:sz w:val="28"/>
          <w:szCs w:val="28"/>
        </w:rPr>
        <w:t xml:space="preserve"> А., де Демократия в Америке. М., 2000.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Трубецкой Е. Н. Энциклопедия права. М., Изд-во «Юридический институт», 1998.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Фи</w:t>
      </w:r>
      <w:r>
        <w:rPr>
          <w:sz w:val="28"/>
          <w:szCs w:val="28"/>
        </w:rPr>
        <w:t xml:space="preserve">лип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ов А.Ф. Левиафан: между ужасом и признанием.</w:t>
      </w:r>
      <w:r>
        <w:rPr>
          <w:sz w:val="28"/>
          <w:szCs w:val="28"/>
        </w:rPr>
        <w:t xml:space="preserve"> //</w:t>
      </w:r>
      <w:r>
        <w:rPr>
          <w:sz w:val="28"/>
          <w:szCs w:val="28"/>
        </w:rPr>
        <w:t xml:space="preserve"> </w:t>
      </w:r>
      <w:hyperlink r:id="rId9" w:tooltip="https://magazines.gorky.media/vestnik" w:history="1">
        <w:r>
          <w:rPr>
            <w:iCs/>
            <w:color w:val="333333"/>
            <w:sz w:val="28"/>
            <w:szCs w:val="28"/>
            <w:u w:val="single"/>
          </w:rPr>
          <w:t xml:space="preserve">Вестник Европы</w:t>
        </w:r>
      </w:hyperlink>
      <w:r>
        <w:rPr>
          <w:iCs/>
          <w:color w:val="333333"/>
          <w:sz w:val="28"/>
          <w:szCs w:val="28"/>
        </w:rPr>
        <w:t xml:space="preserve">, 2016, </w:t>
      </w:r>
      <w:hyperlink r:id="rId10" w:tooltip="https://magazines.gorky.media/vestnik/2016/44" w:history="1">
        <w:r>
          <w:rPr>
            <w:iCs/>
            <w:color w:val="333333"/>
            <w:sz w:val="28"/>
            <w:szCs w:val="28"/>
            <w:u w:val="single"/>
          </w:rPr>
          <w:t xml:space="preserve">№ 44. </w:t>
        </w:r>
      </w:hyperlink>
      <w:r/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Фуллер</w:t>
      </w:r>
      <w:r>
        <w:rPr>
          <w:sz w:val="28"/>
          <w:szCs w:val="28"/>
        </w:rPr>
        <w:t xml:space="preserve"> Л. Мораль права. М., 2007.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Хабермас</w:t>
      </w:r>
      <w:r>
        <w:rPr>
          <w:sz w:val="28"/>
          <w:szCs w:val="28"/>
        </w:rPr>
        <w:t xml:space="preserve"> Ю. Моральное сознание и коммуникативное действие. СПб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2000.</w:t>
      </w:r>
      <w:r/>
    </w:p>
    <w:p>
      <w:pPr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Хайек</w:t>
      </w:r>
      <w:r>
        <w:rPr>
          <w:sz w:val="28"/>
          <w:szCs w:val="28"/>
        </w:rPr>
        <w:t xml:space="preserve"> Ф. Право, законодательство и свобода. М., 2006.</w:t>
      </w:r>
      <w:r/>
    </w:p>
    <w:p>
      <w:pPr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Хантингтон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r>
        <w:rPr>
          <w:sz w:val="28"/>
          <w:szCs w:val="28"/>
        </w:rPr>
        <w:t xml:space="preserve">Столкновение цивилизаций.</w:t>
      </w:r>
      <w:r>
        <w:rPr>
          <w:sz w:val="28"/>
          <w:szCs w:val="28"/>
        </w:rPr>
        <w:t xml:space="preserve"> М., АСТ, 2003</w:t>
      </w:r>
      <w:r/>
    </w:p>
    <w:p>
      <w:pPr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Харт</w:t>
      </w:r>
      <w:r>
        <w:rPr>
          <w:sz w:val="28"/>
          <w:szCs w:val="28"/>
        </w:rPr>
        <w:t xml:space="preserve"> Г.Л. Понятие права. СПб, 2007.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Хейзинга</w:t>
      </w:r>
      <w:r>
        <w:rPr>
          <w:sz w:val="28"/>
          <w:szCs w:val="28"/>
        </w:rPr>
        <w:t xml:space="preserve"> Й. Патриотизм и национализм в европейской культурной традиции. 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// Об исторических и жизненных идеалах и другие лекции. Лондон, 1992.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Хёффе</w:t>
      </w:r>
      <w:r>
        <w:rPr>
          <w:sz w:val="28"/>
          <w:szCs w:val="28"/>
        </w:rPr>
        <w:t xml:space="preserve"> О. Политика. Право. Справедливость. М., 1987.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Шелер М. Ресентимент в структуре моралей. СПб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1999. 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Шмитт К. политическая теология. М., «</w:t>
      </w:r>
      <w:r>
        <w:rPr>
          <w:sz w:val="28"/>
          <w:szCs w:val="28"/>
        </w:rPr>
        <w:t xml:space="preserve">Кучково</w:t>
      </w:r>
      <w:r>
        <w:rPr>
          <w:sz w:val="28"/>
          <w:szCs w:val="28"/>
        </w:rPr>
        <w:t xml:space="preserve"> поле, 2000 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Шмитт К. Диктатура. СПб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2005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Шмитт К. </w:t>
      </w:r>
      <w:r>
        <w:rPr>
          <w:sz w:val="28"/>
          <w:szCs w:val="28"/>
        </w:rPr>
        <w:t xml:space="preserve">Номос</w:t>
      </w:r>
      <w:r>
        <w:rPr>
          <w:sz w:val="28"/>
          <w:szCs w:val="28"/>
        </w:rPr>
        <w:t xml:space="preserve"> Земли. СПб, 2008.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Шмитт К. Государство, право и политика. М., «Территория будущего», 2013.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Шмитт К. Государство и политическая форма. М., Изд-во ВШЭ, 2011.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Шопенгауэр А. Свобода воли и нравственность. М.,1992.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Шпенглер О. Политические произведения. М., Канон», 2009.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Штраус Л. Естественное право и история. М., «Водолей», 2017.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Штраус Лео. Введение в политическую философию.</w:t>
      </w:r>
      <w:r/>
    </w:p>
    <w:p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М.: Логос, </w:t>
      </w:r>
      <w:r>
        <w:rPr>
          <w:sz w:val="28"/>
          <w:szCs w:val="28"/>
        </w:rPr>
        <w:t xml:space="preserve">Праксис</w:t>
      </w:r>
      <w:r>
        <w:rPr>
          <w:sz w:val="28"/>
          <w:szCs w:val="28"/>
        </w:rPr>
        <w:t xml:space="preserve">, 2000.</w:t>
      </w:r>
      <w:r/>
    </w:p>
    <w:p>
      <w:pPr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Эйдельман Н.Я. Революции сверху в России. М.,1989.</w:t>
      </w:r>
      <w:r>
        <w:rPr>
          <w:sz w:val="28"/>
          <w:szCs w:val="28"/>
        </w:rPr>
        <w:tab/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Материально-техническое обеспечение дисциплины</w:t>
      </w:r>
      <w:r/>
    </w:p>
    <w:p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  <w:r/>
    </w:p>
    <w:p>
      <w:pPr>
        <w:ind w:right="-1"/>
        <w:rPr>
          <w:i/>
          <w:sz w:val="28"/>
          <w:szCs w:val="28"/>
        </w:rPr>
      </w:pPr>
      <w:r>
        <w:rPr>
          <w:sz w:val="28"/>
          <w:szCs w:val="28"/>
        </w:rPr>
        <w:t xml:space="preserve"> Помещения: Аудитории философского факультета МГУ -  учебный корпус «</w:t>
      </w:r>
      <w:r>
        <w:rPr>
          <w:sz w:val="28"/>
          <w:szCs w:val="28"/>
        </w:rPr>
        <w:t xml:space="preserve">Шуваловский</w:t>
      </w:r>
      <w:r>
        <w:rPr>
          <w:sz w:val="28"/>
          <w:szCs w:val="28"/>
        </w:rPr>
        <w:t xml:space="preserve">».</w:t>
      </w:r>
      <w:r>
        <w:rPr>
          <w:i/>
          <w:sz w:val="28"/>
          <w:szCs w:val="28"/>
        </w:rPr>
        <w:t xml:space="preserve"> Перечень рекомендуемых информационных ресурсов:</w:t>
      </w:r>
      <w:r/>
    </w:p>
    <w:p>
      <w:pPr>
        <w:ind w:right="-1"/>
        <w:rPr>
          <w:i/>
          <w:sz w:val="28"/>
          <w:szCs w:val="28"/>
        </w:rPr>
      </w:pPr>
      <w:r>
        <w:rPr>
          <w:i/>
          <w:sz w:val="28"/>
          <w:szCs w:val="28"/>
        </w:rPr>
      </w:r>
      <w:r/>
    </w:p>
    <w:p>
      <w:pPr>
        <w:ind w:right="-1"/>
        <w:rPr>
          <w:rStyle w:val="660"/>
          <w:b/>
          <w:sz w:val="28"/>
          <w:szCs w:val="28"/>
        </w:rPr>
      </w:pPr>
      <w:r>
        <w:rPr>
          <w:rStyle w:val="660"/>
          <w:sz w:val="28"/>
          <w:szCs w:val="28"/>
        </w:rPr>
        <w:t xml:space="preserve">1. Национальная философская энциклопедия </w:t>
      </w:r>
      <w:hyperlink r:id="rId11" w:tooltip="http://terme.ru/" w:history="1">
        <w:r>
          <w:rPr>
            <w:rStyle w:val="646"/>
            <w:sz w:val="28"/>
            <w:szCs w:val="28"/>
          </w:rPr>
          <w:t xml:space="preserve">http://terme.ru/</w:t>
        </w:r>
      </w:hyperlink>
      <w:r>
        <w:rPr>
          <w:rStyle w:val="660"/>
          <w:b/>
          <w:sz w:val="28"/>
          <w:szCs w:val="28"/>
        </w:rPr>
        <w:t xml:space="preserve"> </w:t>
      </w:r>
      <w:r/>
    </w:p>
    <w:p>
      <w:pPr>
        <w:ind w:right="-1"/>
        <w:rPr>
          <w:rFonts w:eastAsia="Arial Unicode MS"/>
          <w:color w:val="261808"/>
          <w:sz w:val="28"/>
          <w:szCs w:val="28"/>
        </w:rPr>
      </w:pPr>
      <w:r>
        <w:rPr>
          <w:rStyle w:val="658"/>
          <w:rFonts w:eastAsia="Arial Unicode MS"/>
          <w:color w:val="261808"/>
          <w:sz w:val="28"/>
          <w:szCs w:val="28"/>
        </w:rPr>
        <w:t xml:space="preserve">2. Философский портал</w:t>
      </w:r>
      <w:r>
        <w:rPr>
          <w:rFonts w:eastAsia="Arial Unicode MS"/>
          <w:b/>
          <w:bCs/>
          <w:color w:val="261808"/>
          <w:sz w:val="28"/>
          <w:szCs w:val="28"/>
        </w:rPr>
        <w:t xml:space="preserve"> </w:t>
      </w:r>
      <w:hyperlink r:id="rId12" w:tooltip="http://www.philosophy.ru/" w:history="1">
        <w:r>
          <w:rPr>
            <w:rStyle w:val="646"/>
            <w:rFonts w:eastAsia="Arial Unicode MS"/>
            <w:sz w:val="28"/>
            <w:szCs w:val="28"/>
          </w:rPr>
          <w:t xml:space="preserve">http://www.philosophy.ru</w:t>
        </w:r>
      </w:hyperlink>
      <w:r>
        <w:rPr>
          <w:rFonts w:eastAsia="Arial Unicode MS"/>
          <w:color w:val="261808"/>
          <w:sz w:val="28"/>
          <w:szCs w:val="28"/>
        </w:rPr>
        <w:t xml:space="preserve"> </w:t>
      </w:r>
      <w:r/>
    </w:p>
    <w:p>
      <w:pPr>
        <w:ind w:right="-1"/>
        <w:rPr>
          <w:rStyle w:val="660"/>
          <w:sz w:val="28"/>
          <w:szCs w:val="28"/>
        </w:rPr>
      </w:pPr>
      <w:r>
        <w:rPr>
          <w:rFonts w:eastAsia="Arial Unicode MS"/>
          <w:color w:val="261808"/>
          <w:sz w:val="28"/>
          <w:szCs w:val="28"/>
        </w:rPr>
        <w:t xml:space="preserve">3. Портал </w:t>
      </w:r>
      <w:r>
        <w:rPr>
          <w:rStyle w:val="660"/>
          <w:sz w:val="28"/>
          <w:szCs w:val="28"/>
        </w:rPr>
        <w:t xml:space="preserve">«Социально-гуманитарное и политологическое образование» </w:t>
      </w:r>
      <w:hyperlink r:id="rId13" w:tooltip="http://www.humanities.edu.ru" w:history="1">
        <w:r>
          <w:rPr>
            <w:rStyle w:val="646"/>
            <w:sz w:val="28"/>
            <w:szCs w:val="28"/>
          </w:rPr>
          <w:t xml:space="preserve">http://www.humanities.edu.ru</w:t>
        </w:r>
      </w:hyperlink>
      <w:r/>
      <w:r/>
    </w:p>
    <w:p>
      <w:pPr>
        <w:ind w:right="-1"/>
        <w:rPr>
          <w:rFonts w:eastAsia="Arial Unicode MS"/>
          <w:color w:val="261808"/>
          <w:sz w:val="28"/>
          <w:szCs w:val="28"/>
        </w:rPr>
      </w:pPr>
      <w:r>
        <w:rPr>
          <w:rStyle w:val="660"/>
          <w:sz w:val="28"/>
          <w:szCs w:val="28"/>
        </w:rPr>
        <w:t xml:space="preserve">4. Федеральный портал «Российское образование» </w:t>
      </w:r>
      <w:hyperlink r:id="rId14" w:tooltip="http://www.edu.ru/" w:history="1">
        <w:r>
          <w:rPr>
            <w:rStyle w:val="646"/>
            <w:sz w:val="28"/>
            <w:szCs w:val="28"/>
          </w:rPr>
          <w:t xml:space="preserve">http://www.edu.ru/</w:t>
        </w:r>
      </w:hyperlink>
      <w:r/>
      <w:r/>
    </w:p>
    <w:p>
      <w:pPr>
        <w:ind w:right="-1"/>
        <w:rPr>
          <w:rStyle w:val="660"/>
          <w:sz w:val="28"/>
          <w:szCs w:val="28"/>
        </w:rPr>
      </w:pPr>
      <w:r>
        <w:rPr>
          <w:rStyle w:val="660"/>
          <w:sz w:val="28"/>
          <w:szCs w:val="28"/>
        </w:rPr>
        <w:t xml:space="preserve">5. Портал «Философия </w:t>
      </w:r>
      <w:r>
        <w:rPr>
          <w:rStyle w:val="660"/>
          <w:sz w:val="28"/>
          <w:szCs w:val="28"/>
          <w:lang w:val="en-US"/>
        </w:rPr>
        <w:t xml:space="preserve">online</w:t>
      </w:r>
      <w:r>
        <w:rPr>
          <w:rStyle w:val="660"/>
          <w:sz w:val="28"/>
          <w:szCs w:val="28"/>
        </w:rPr>
        <w:t xml:space="preserve">» </w:t>
      </w:r>
      <w:hyperlink r:id="rId15" w:tooltip="http://phenomen.ru/" w:history="1">
        <w:r>
          <w:rPr>
            <w:rStyle w:val="646"/>
            <w:sz w:val="28"/>
            <w:szCs w:val="28"/>
          </w:rPr>
          <w:t xml:space="preserve">http://phenomen.ru/</w:t>
        </w:r>
      </w:hyperlink>
      <w:r/>
      <w:r/>
    </w:p>
    <w:p>
      <w:pPr>
        <w:ind w:right="-1"/>
        <w:rPr>
          <w:rFonts w:eastAsia="Arial Unicode MS"/>
          <w:color w:val="261808"/>
          <w:sz w:val="28"/>
          <w:szCs w:val="28"/>
        </w:rPr>
      </w:pPr>
      <w:r>
        <w:rPr>
          <w:rStyle w:val="660"/>
          <w:sz w:val="28"/>
          <w:szCs w:val="28"/>
        </w:rPr>
        <w:t xml:space="preserve">6. </w:t>
      </w:r>
      <w:r>
        <w:rPr>
          <w:rFonts w:eastAsia="Arial Unicode MS"/>
          <w:bCs/>
          <w:color w:val="261808"/>
          <w:sz w:val="28"/>
          <w:szCs w:val="28"/>
        </w:rPr>
        <w:t xml:space="preserve">Электронная библиотека по философии:</w:t>
      </w:r>
      <w:r>
        <w:rPr>
          <w:rFonts w:eastAsia="Arial Unicode MS"/>
          <w:color w:val="261808"/>
          <w:sz w:val="28"/>
          <w:szCs w:val="28"/>
        </w:rPr>
        <w:t xml:space="preserve"> </w:t>
      </w:r>
      <w:hyperlink r:id="rId16" w:tooltip="http://filosof.historic.ru/" w:history="1">
        <w:r>
          <w:rPr>
            <w:rStyle w:val="646"/>
            <w:rFonts w:eastAsia="Arial Unicode MS"/>
            <w:sz w:val="28"/>
            <w:szCs w:val="28"/>
          </w:rPr>
          <w:t xml:space="preserve">http://filosof.historic.ru</w:t>
        </w:r>
      </w:hyperlink>
      <w:r>
        <w:rPr>
          <w:rFonts w:eastAsia="Arial Unicode MS"/>
          <w:color w:val="261808"/>
          <w:sz w:val="28"/>
          <w:szCs w:val="28"/>
        </w:rPr>
        <w:t xml:space="preserve"> </w:t>
      </w:r>
      <w:r/>
    </w:p>
    <w:p>
      <w:pPr>
        <w:ind w:right="-1"/>
        <w:rPr>
          <w:rFonts w:eastAsia="Arial Unicode MS"/>
          <w:color w:val="261808"/>
          <w:sz w:val="28"/>
          <w:szCs w:val="28"/>
        </w:rPr>
      </w:pPr>
      <w:r>
        <w:rPr>
          <w:rFonts w:eastAsia="Arial Unicode MS"/>
          <w:color w:val="261808"/>
          <w:sz w:val="28"/>
          <w:szCs w:val="28"/>
        </w:rPr>
        <w:t xml:space="preserve">8. Электронная гуманитарная библиотека </w:t>
      </w:r>
      <w:hyperlink r:id="rId17" w:tooltip="http://www.gumfak.ru/" w:history="1">
        <w:r>
          <w:rPr>
            <w:rStyle w:val="646"/>
            <w:rFonts w:eastAsia="Arial Unicode MS"/>
            <w:sz w:val="28"/>
            <w:szCs w:val="28"/>
          </w:rPr>
          <w:t xml:space="preserve">http://www.gumfak.ru/</w:t>
        </w:r>
      </w:hyperlink>
      <w:r>
        <w:rPr>
          <w:sz w:val="28"/>
          <w:szCs w:val="28"/>
        </w:rPr>
        <w:t xml:space="preserve"> </w:t>
      </w:r>
      <w:r/>
    </w:p>
    <w:p>
      <w:pPr>
        <w:ind w:right="-1"/>
        <w:rPr>
          <w:rStyle w:val="660"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9. Britannica - </w:t>
      </w:r>
      <w:hyperlink r:id="rId18" w:tooltip="http://www.britannica.com" w:history="1">
        <w:r>
          <w:rPr>
            <w:rStyle w:val="646"/>
            <w:sz w:val="28"/>
            <w:szCs w:val="28"/>
            <w:lang w:val="en-US"/>
          </w:rPr>
          <w:t xml:space="preserve">www.britannica.com</w:t>
        </w:r>
      </w:hyperlink>
      <w:r/>
      <w:r/>
    </w:p>
    <w:p>
      <w:pPr>
        <w:ind w:right="-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10. Stanford Encyclopedia of Philosophy </w:t>
      </w:r>
      <w:hyperlink r:id="rId19" w:tooltip="http://plato.stanford.edu/" w:history="1">
        <w:r>
          <w:rPr>
            <w:rStyle w:val="646"/>
            <w:sz w:val="28"/>
            <w:szCs w:val="28"/>
            <w:lang w:val="en-US"/>
          </w:rPr>
          <w:t xml:space="preserve">http://plato.stanford.edu/</w:t>
        </w:r>
      </w:hyperlink>
      <w:r/>
      <w:r/>
    </w:p>
    <w:p>
      <w:pPr>
        <w:rPr>
          <w:sz w:val="28"/>
          <w:szCs w:val="28"/>
          <w:lang w:val="en-US"/>
        </w:rPr>
      </w:pPr>
      <w:r>
        <w:rPr>
          <w:rStyle w:val="660"/>
          <w:sz w:val="28"/>
          <w:szCs w:val="28"/>
          <w:lang w:val="en-US"/>
        </w:rPr>
        <w:t xml:space="preserve">11. The Internet Encyclopedia of Philosophy (IEP) </w:t>
      </w:r>
      <w:r>
        <w:rPr>
          <w:sz w:val="28"/>
          <w:szCs w:val="28"/>
          <w:lang w:val="en-US"/>
        </w:rPr>
        <w:t xml:space="preserve">http://www.iep.utm.edu.</w:t>
      </w:r>
      <w:r/>
    </w:p>
    <w:p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/>
    </w:p>
    <w:p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Язык преподавания</w:t>
      </w:r>
      <w:r>
        <w:rPr>
          <w:sz w:val="28"/>
          <w:szCs w:val="28"/>
        </w:rPr>
        <w:t xml:space="preserve">: русский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Преподаватель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Кржевов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Вдадимир</w:t>
      </w:r>
      <w:r>
        <w:rPr>
          <w:sz w:val="28"/>
          <w:szCs w:val="28"/>
        </w:rPr>
        <w:t xml:space="preserve"> Сергеевич.</w:t>
      </w:r>
      <w:r/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Lucida Sans Unicode">
    <w:panose1 w:val="020B0602030504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6" w:hanging="48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27" w:hanging="660"/>
        <w:tabs>
          <w:tab w:val="num" w:pos="1227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pStyle w:val="637"/>
      <w:isLgl w:val="false"/>
      <w:suff w:val="tab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upperRoman"/>
      <w:isLgl w:val="false"/>
      <w:suff w:val="tab"/>
      <w:lvlText w:val="(%1)"/>
      <w:lvlJc w:val="left"/>
      <w:pPr>
        <w:ind w:left="1080" w:hanging="720"/>
      </w:pPr>
      <w:rPr>
        <w:b/>
        <w:bCs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9"/>
    <w:lvlOverride w:ilvl="0">
      <w:startOverride w:val="7"/>
    </w:lvlOverride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9"/>
    <w:link w:val="637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9"/>
    <w:link w:val="638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6"/>
    <w:next w:val="63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6"/>
    <w:next w:val="63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6"/>
    <w:next w:val="63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6"/>
    <w:next w:val="63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6"/>
    <w:next w:val="63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6"/>
    <w:next w:val="63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6"/>
    <w:next w:val="63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6"/>
    <w:next w:val="63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9"/>
    <w:link w:val="34"/>
    <w:uiPriority w:val="10"/>
    <w:rPr>
      <w:sz w:val="48"/>
      <w:szCs w:val="48"/>
    </w:rPr>
  </w:style>
  <w:style w:type="paragraph" w:styleId="36">
    <w:name w:val="Subtitle"/>
    <w:basedOn w:val="636"/>
    <w:next w:val="63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9"/>
    <w:link w:val="36"/>
    <w:uiPriority w:val="11"/>
    <w:rPr>
      <w:sz w:val="24"/>
      <w:szCs w:val="24"/>
    </w:rPr>
  </w:style>
  <w:style w:type="paragraph" w:styleId="38">
    <w:name w:val="Quote"/>
    <w:basedOn w:val="636"/>
    <w:next w:val="63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6"/>
    <w:next w:val="63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9"/>
    <w:link w:val="42"/>
    <w:uiPriority w:val="99"/>
  </w:style>
  <w:style w:type="paragraph" w:styleId="44">
    <w:name w:val="Footer"/>
    <w:basedOn w:val="63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9"/>
    <w:link w:val="44"/>
    <w:uiPriority w:val="99"/>
  </w:style>
  <w:style w:type="paragraph" w:styleId="46">
    <w:name w:val="Caption"/>
    <w:basedOn w:val="636"/>
    <w:next w:val="6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9"/>
    <w:uiPriority w:val="99"/>
    <w:unhideWhenUsed/>
    <w:rPr>
      <w:vertAlign w:val="superscript"/>
    </w:rPr>
  </w:style>
  <w:style w:type="paragraph" w:styleId="178">
    <w:name w:val="endnote text"/>
    <w:basedOn w:val="63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9"/>
    <w:uiPriority w:val="99"/>
    <w:semiHidden/>
    <w:unhideWhenUsed/>
    <w:rPr>
      <w:vertAlign w:val="superscript"/>
    </w:rPr>
  </w:style>
  <w:style w:type="paragraph" w:styleId="181">
    <w:name w:val="toc 1"/>
    <w:basedOn w:val="636"/>
    <w:next w:val="63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6"/>
    <w:next w:val="63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6"/>
    <w:next w:val="63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6"/>
    <w:next w:val="63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6"/>
    <w:next w:val="63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6"/>
    <w:next w:val="63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6"/>
    <w:next w:val="63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6"/>
    <w:next w:val="63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6"/>
    <w:next w:val="63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6"/>
    <w:next w:val="636"/>
    <w:uiPriority w:val="99"/>
    <w:unhideWhenUsed/>
    <w:pPr>
      <w:spacing w:after="0" w:afterAutospacing="0"/>
    </w:pPr>
  </w:style>
  <w:style w:type="paragraph" w:styleId="636" w:default="1">
    <w:name w:val="Normal"/>
    <w:qFormat/>
    <w:pPr>
      <w:contextualSpacing/>
      <w:jc w:val="both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637">
    <w:name w:val="Heading 1"/>
    <w:basedOn w:val="644"/>
    <w:next w:val="636"/>
    <w:link w:val="642"/>
    <w:uiPriority w:val="99"/>
    <w:qFormat/>
    <w:pPr>
      <w:numPr>
        <w:numId w:val="1"/>
      </w:numPr>
      <w:jc w:val="left"/>
      <w:spacing w:before="240" w:after="120"/>
      <w:outlineLvl w:val="0"/>
    </w:pPr>
    <w:rPr>
      <w:rFonts w:eastAsia="Times New Roman"/>
      <w:b/>
    </w:rPr>
  </w:style>
  <w:style w:type="paragraph" w:styleId="638">
    <w:name w:val="Heading 2"/>
    <w:basedOn w:val="644"/>
    <w:next w:val="636"/>
    <w:link w:val="643"/>
    <w:uiPriority w:val="9"/>
    <w:unhideWhenUsed/>
    <w:qFormat/>
    <w:pPr>
      <w:ind w:left="0" w:firstLine="709"/>
      <w:spacing w:before="120" w:after="120"/>
      <w:outlineLvl w:val="1"/>
    </w:pPr>
    <w:rPr>
      <w:rFonts w:eastAsia="Times New Roman"/>
      <w:b/>
    </w:rPr>
  </w:style>
  <w:style w:type="character" w:styleId="639" w:default="1">
    <w:name w:val="Default Paragraph Font"/>
    <w:uiPriority w:val="1"/>
    <w:semiHidden/>
    <w:unhideWhenUsed/>
  </w:style>
  <w:style w:type="table" w:styleId="64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1" w:default="1">
    <w:name w:val="No List"/>
    <w:uiPriority w:val="99"/>
    <w:semiHidden/>
    <w:unhideWhenUsed/>
  </w:style>
  <w:style w:type="character" w:styleId="642" w:customStyle="1">
    <w:name w:val="Заголовок 1 Знак"/>
    <w:basedOn w:val="639"/>
    <w:link w:val="637"/>
    <w:uiPriority w:val="99"/>
    <w:rPr>
      <w:rFonts w:ascii="Times New Roman" w:hAnsi="Times New Roman" w:eastAsia="Times New Roman" w:cs="Times New Roman"/>
      <w:b/>
      <w:sz w:val="24"/>
      <w:szCs w:val="24"/>
    </w:rPr>
  </w:style>
  <w:style w:type="character" w:styleId="643" w:customStyle="1">
    <w:name w:val="Заголовок 2 Знак"/>
    <w:basedOn w:val="639"/>
    <w:link w:val="638"/>
    <w:uiPriority w:val="9"/>
    <w:rPr>
      <w:rFonts w:ascii="Times New Roman" w:hAnsi="Times New Roman" w:eastAsia="Times New Roman" w:cs="Times New Roman"/>
      <w:b/>
      <w:sz w:val="24"/>
      <w:szCs w:val="24"/>
    </w:rPr>
  </w:style>
  <w:style w:type="paragraph" w:styleId="644">
    <w:name w:val="List Paragraph"/>
    <w:basedOn w:val="636"/>
    <w:uiPriority w:val="34"/>
    <w:qFormat/>
    <w:pPr>
      <w:ind w:left="720"/>
    </w:pPr>
  </w:style>
  <w:style w:type="table" w:styleId="645">
    <w:name w:val="Table Grid"/>
    <w:basedOn w:val="640"/>
    <w:uiPriority w:val="59"/>
    <w:pPr>
      <w:jc w:val="both"/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46">
    <w:name w:val="Hyperlink"/>
    <w:unhideWhenUsed/>
    <w:rPr>
      <w:color w:val="0000ff"/>
      <w:u w:val="single"/>
    </w:rPr>
  </w:style>
  <w:style w:type="character" w:styleId="647" w:customStyle="1">
    <w:name w:val="b-serp-url__item"/>
    <w:basedOn w:val="639"/>
  </w:style>
  <w:style w:type="character" w:styleId="648" w:customStyle="1">
    <w:name w:val="b-serp-url"/>
    <w:basedOn w:val="639"/>
  </w:style>
  <w:style w:type="character" w:styleId="649" w:customStyle="1">
    <w:name w:val="b-serp-url__mark"/>
    <w:basedOn w:val="639"/>
  </w:style>
  <w:style w:type="paragraph" w:styleId="650">
    <w:name w:val="Body Text Indent 2"/>
    <w:basedOn w:val="636"/>
    <w:link w:val="651"/>
    <w:unhideWhenUsed/>
    <w:pPr>
      <w:contextualSpacing w:val="0"/>
      <w:ind w:left="283"/>
      <w:jc w:val="left"/>
      <w:spacing w:after="120" w:line="480" w:lineRule="auto"/>
    </w:pPr>
    <w:rPr>
      <w:rFonts w:eastAsia="Times New Roman"/>
      <w:lang w:eastAsia="ru-RU"/>
    </w:rPr>
  </w:style>
  <w:style w:type="character" w:styleId="651" w:customStyle="1">
    <w:name w:val="Основной текст с отступом 2 Знак"/>
    <w:basedOn w:val="639"/>
    <w:link w:val="65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52">
    <w:name w:val="Body Text Indent"/>
    <w:basedOn w:val="636"/>
    <w:link w:val="653"/>
    <w:unhideWhenUsed/>
    <w:pPr>
      <w:contextualSpacing w:val="0"/>
      <w:ind w:left="283"/>
      <w:jc w:val="left"/>
      <w:spacing w:after="120"/>
    </w:pPr>
    <w:rPr>
      <w:rFonts w:eastAsia="Times New Roman"/>
      <w:lang w:eastAsia="ru-RU"/>
    </w:rPr>
  </w:style>
  <w:style w:type="character" w:styleId="653" w:customStyle="1">
    <w:name w:val="Основной текст с отступом Знак"/>
    <w:basedOn w:val="639"/>
    <w:link w:val="65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54">
    <w:name w:val="Emphasis"/>
    <w:basedOn w:val="639"/>
    <w:uiPriority w:val="20"/>
    <w:qFormat/>
    <w:rPr>
      <w:i/>
      <w:iCs/>
    </w:rPr>
  </w:style>
  <w:style w:type="character" w:styleId="655">
    <w:name w:val="Subtle Emphasis"/>
    <w:basedOn w:val="639"/>
    <w:uiPriority w:val="19"/>
    <w:qFormat/>
    <w:rPr>
      <w:i/>
      <w:iCs/>
      <w:color w:val="808080" w:themeColor="text1" w:themeTint="7F"/>
    </w:rPr>
  </w:style>
  <w:style w:type="character" w:styleId="656">
    <w:name w:val="Intense Emphasis"/>
    <w:basedOn w:val="639"/>
    <w:uiPriority w:val="21"/>
    <w:qFormat/>
    <w:rPr>
      <w:b/>
      <w:bCs/>
      <w:i/>
      <w:iCs/>
      <w:color w:val="5b9bd5" w:themeColor="accent1"/>
    </w:rPr>
  </w:style>
  <w:style w:type="paragraph" w:styleId="657" w:customStyle="1">
    <w:name w:val="Содержимое таблицы"/>
    <w:basedOn w:val="636"/>
    <w:pPr>
      <w:contextualSpacing w:val="0"/>
      <w:jc w:val="left"/>
      <w:widowControl w:val="off"/>
      <w:suppressLineNumbers/>
    </w:pPr>
    <w:rPr>
      <w:rFonts w:eastAsia="Lucida Sans Unicode"/>
      <w:lang w:eastAsia="ar-SA"/>
    </w:rPr>
  </w:style>
  <w:style w:type="character" w:styleId="658">
    <w:name w:val="Strong"/>
    <w:basedOn w:val="639"/>
    <w:qFormat/>
    <w:rPr>
      <w:b/>
      <w:bCs/>
    </w:rPr>
  </w:style>
  <w:style w:type="paragraph" w:styleId="659">
    <w:name w:val="Normal (Web)"/>
    <w:basedOn w:val="636"/>
    <w:pPr>
      <w:contextualSpacing w:val="0"/>
      <w:jc w:val="left"/>
      <w:spacing w:before="100" w:beforeAutospacing="1" w:after="100" w:afterAutospacing="1"/>
    </w:pPr>
    <w:rPr>
      <w:rFonts w:eastAsia="Times New Roman"/>
      <w:lang w:eastAsia="ru-RU"/>
    </w:rPr>
  </w:style>
  <w:style w:type="character" w:styleId="660" w:customStyle="1">
    <w:name w:val="a"/>
    <w:basedOn w:val="63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magazines.gorky.media/vestnik" TargetMode="External"/><Relationship Id="rId10" Type="http://schemas.openxmlformats.org/officeDocument/2006/relationships/hyperlink" Target="https://magazines.gorky.media/vestnik/2016/44" TargetMode="External"/><Relationship Id="rId11" Type="http://schemas.openxmlformats.org/officeDocument/2006/relationships/hyperlink" Target="http://terme.ru/" TargetMode="External"/><Relationship Id="rId12" Type="http://schemas.openxmlformats.org/officeDocument/2006/relationships/hyperlink" Target="http://www.philosophy.ru/" TargetMode="External"/><Relationship Id="rId13" Type="http://schemas.openxmlformats.org/officeDocument/2006/relationships/hyperlink" Target="http://www.humanities.edu.ru" TargetMode="External"/><Relationship Id="rId14" Type="http://schemas.openxmlformats.org/officeDocument/2006/relationships/hyperlink" Target="http://www.edu.ru/" TargetMode="External"/><Relationship Id="rId15" Type="http://schemas.openxmlformats.org/officeDocument/2006/relationships/hyperlink" Target="http://phenomen.ru/" TargetMode="External"/><Relationship Id="rId16" Type="http://schemas.openxmlformats.org/officeDocument/2006/relationships/hyperlink" Target="http://filosof.historic.ru/" TargetMode="External"/><Relationship Id="rId17" Type="http://schemas.openxmlformats.org/officeDocument/2006/relationships/hyperlink" Target="http://www.gumfak.ru/" TargetMode="External"/><Relationship Id="rId18" Type="http://schemas.openxmlformats.org/officeDocument/2006/relationships/hyperlink" Target="http://www.britannica.com" TargetMode="External"/><Relationship Id="rId19" Type="http://schemas.openxmlformats.org/officeDocument/2006/relationships/hyperlink" Target="http://plato.stanford.ed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Покровская</dc:creator>
  <cp:revision>20</cp:revision>
  <dcterms:created xsi:type="dcterms:W3CDTF">2023-12-16T10:05:00Z</dcterms:created>
  <dcterms:modified xsi:type="dcterms:W3CDTF">2024-01-17T10:49:07Z</dcterms:modified>
</cp:coreProperties>
</file>