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Дубровский Давид Израилевич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Информационное общество и проблема сознания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3"/>
        <w:numPr>
          <w:ilvl w:val="0"/>
          <w:numId w:val="4"/>
        </w:numPr>
        <w:ind w:left="284" w:hanging="284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</w:t>
      </w:r>
      <w:r/>
    </w:p>
    <w:p>
      <w:pPr>
        <w:pStyle w:val="613"/>
        <w:ind w:left="0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общество и проблема сознания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Аннотация к дисциплине: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Рассматриваются основные аспекты проблемы сознания в связи с исследованиями ее актуальных вопросов в научных дисциплинах </w:t>
      </w:r>
      <w:r>
        <w:rPr>
          <w:rFonts w:ascii="Times New Roman" w:hAnsi="Times New Roman"/>
          <w:sz w:val="24"/>
          <w:szCs w:val="24"/>
        </w:rPr>
        <w:t xml:space="preserve">социогуманитарного</w:t>
      </w:r>
      <w:r>
        <w:rPr>
          <w:rFonts w:ascii="Times New Roman" w:hAnsi="Times New Roman"/>
          <w:sz w:val="24"/>
          <w:szCs w:val="24"/>
        </w:rPr>
        <w:t xml:space="preserve"> и естественнонаучного профиля.</w:t>
      </w:r>
      <w:r>
        <w:rPr>
          <w:rFonts w:ascii="Times New Roman" w:hAnsi="Times New Roman"/>
          <w:sz w:val="24"/>
          <w:szCs w:val="24"/>
        </w:rPr>
        <w:t xml:space="preserve"> В рамках курса обсуждаются </w:t>
      </w:r>
      <w:r>
        <w:rPr>
          <w:rFonts w:ascii="Times New Roman" w:hAnsi="Times New Roman"/>
          <w:sz w:val="24"/>
          <w:szCs w:val="24"/>
        </w:rPr>
        <w:t xml:space="preserve">вопросы связи явлений субъективной реальности с мозговыми процессами, причинности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 xml:space="preserve">субъективной реальности на телесные процессы, а также вопрос о феномене свободы воли и его отношении к детерминизму мозговых процессов</w:t>
      </w:r>
      <w:r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 xml:space="preserve">расшифровки мозговых кодов явлений субъективной реальности.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«Философия».</w:t>
      </w:r>
      <w:r/>
    </w:p>
    <w:p>
      <w:pPr>
        <w:jc w:val="both"/>
        <w:spacing w:after="0" w:line="240" w:lineRule="auto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Уровень высшего образования: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Бакалавриат</w:t>
      </w:r>
      <w:r/>
    </w:p>
    <w:p>
      <w:pPr>
        <w:jc w:val="both"/>
        <w:spacing w:after="0" w:line="240" w:lineRule="auto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Год и семестр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семестр</w:t>
      </w:r>
      <w:r/>
    </w:p>
    <w:p>
      <w:pPr>
        <w:jc w:val="both"/>
        <w:spacing w:after="0" w:line="240" w:lineRule="auto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составляет 2 зачетных единицы: 3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 лекций и 3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академических часов самостоятельной работы студента.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 xml:space="preserve">очная.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Планируемые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обучения по дисциплине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3"/>
        <w:ind w:left="0" w:firstLine="426"/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прослушавшие курс, должны:</w:t>
      </w:r>
      <w:r/>
    </w:p>
    <w:p>
      <w:pPr>
        <w:pStyle w:val="613"/>
        <w:numPr>
          <w:ilvl w:val="0"/>
          <w:numId w:val="2"/>
        </w:numPr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 xml:space="preserve">классическими подходами к исследованию проблемы сознания</w:t>
      </w:r>
      <w:r>
        <w:rPr>
          <w:rFonts w:ascii="Times New Roman" w:hAnsi="Times New Roman"/>
          <w:sz w:val="24"/>
          <w:szCs w:val="24"/>
        </w:rPr>
        <w:t xml:space="preserve">, уметь ориентироваться в многообразии современных </w:t>
      </w:r>
      <w:r>
        <w:rPr>
          <w:rFonts w:ascii="Times New Roman" w:hAnsi="Times New Roman"/>
          <w:sz w:val="24"/>
          <w:szCs w:val="24"/>
        </w:rPr>
        <w:t xml:space="preserve">подходов к проблеме сознания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613"/>
        <w:numPr>
          <w:ilvl w:val="0"/>
          <w:numId w:val="2"/>
        </w:numPr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терминологическим аппаратом дисциплины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pStyle w:val="613"/>
        <w:numPr>
          <w:ilvl w:val="0"/>
          <w:numId w:val="2"/>
        </w:numPr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выработать навыки самостоятельного создания модели </w:t>
      </w:r>
      <w:r>
        <w:rPr>
          <w:rFonts w:ascii="Times New Roman" w:hAnsi="Times New Roman"/>
          <w:sz w:val="24"/>
          <w:szCs w:val="24"/>
        </w:rPr>
        <w:t xml:space="preserve">конвергентного развития НБИКС, анализировать п</w:t>
      </w:r>
      <w:r>
        <w:rPr>
          <w:rFonts w:ascii="Times New Roman" w:hAnsi="Times New Roman"/>
          <w:sz w:val="24"/>
          <w:szCs w:val="24"/>
        </w:rPr>
        <w:t xml:space="preserve">ерспективы развития виртуальной реальности, ее мыслимые функции в будущей информационной цивилизации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Входные требования для освоения дисциплины: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онтологии и теории познания, социальной философии, методологии науки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Учебно-тематический план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контроля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Классические подходы к проблеме сознания и их современное значение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категориальные планы исследования сознания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Проблема сознания в аналитической философии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Проблема сознания в феноменологии и экзистенциализме. Обзор основных идей и подходов.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Сознание и бессознательное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pStyle w:val="613"/>
              <w:ind w:left="0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субъективной реальности</w:t>
            </w:r>
            <w:r/>
          </w:p>
          <w:p>
            <w:pPr>
              <w:jc w:val="both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арефлексивного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актуального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диспозиционального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структуре субъективной реальности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исследованию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Аналитические структурные параметры субъективной реальности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pStyle w:val="613"/>
              <w:ind w:left="0"/>
              <w:jc w:val="both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актуальные вопросы гносеологии субъективной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реальности</w:t>
            </w:r>
            <w:r/>
          </w:p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и общественное сознание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pStyle w:val="613"/>
              <w:ind w:left="0"/>
              <w:jc w:val="both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Генетика и проблема сознания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контроль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Сознание и развитие искусственного интеллекта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Конспектирование избранных исследовательских текстов и подготовка их обсуждения на третьем контрольном коллоквиуме.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both"/>
              <w:spacing w:before="60" w:after="60" w:line="240" w:lineRule="auto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11.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ab/>
        <w:t xml:space="preserve">Перечень учебно-методического обеспечения для самостоятельной работы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и методические указания для обучающихся по освоению дисциплины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и темы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Самостоятельная работа (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ак.ч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0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Виды самостоятельной работы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Темы № 1-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исследованию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Темы №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0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Конспектирование избранных исследовательских текстов и подготовка их обсуждения на третьем контрольном коллоквиуме.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0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ab/>
      </w:r>
      <w:r/>
    </w:p>
    <w:p>
      <w:pPr>
        <w:pStyle w:val="616"/>
        <w:ind w:left="0"/>
        <w:jc w:val="both"/>
        <w:spacing w:after="0" w:line="240" w:lineRule="auto"/>
        <w:rPr>
          <w:b/>
        </w:rPr>
      </w:pPr>
      <w:r>
        <w:rPr>
          <w:b/>
        </w:rPr>
        <w:t xml:space="preserve">12.</w:t>
      </w:r>
      <w:r>
        <w:rPr>
          <w:b/>
        </w:rPr>
        <w:tab/>
        <w:t xml:space="preserve">Учебная программа</w:t>
      </w:r>
      <w:r/>
    </w:p>
    <w:p>
      <w:pPr>
        <w:pStyle w:val="616"/>
        <w:ind w:left="0"/>
        <w:jc w:val="both"/>
        <w:spacing w:after="0" w:line="240" w:lineRule="auto"/>
        <w:rPr>
          <w:b/>
        </w:rPr>
      </w:pPr>
      <w:r>
        <w:rPr>
          <w:b/>
        </w:rPr>
      </w:r>
      <w:r/>
    </w:p>
    <w:p>
      <w:pPr>
        <w:pStyle w:val="616"/>
        <w:ind w:left="0"/>
        <w:jc w:val="both"/>
        <w:spacing w:after="0" w:line="240" w:lineRule="auto"/>
        <w:rPr>
          <w:b/>
        </w:rPr>
      </w:pPr>
      <w:r>
        <w:rPr>
          <w:b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/>
          <w:b/>
          <w:sz w:val="24"/>
          <w:szCs w:val="24"/>
        </w:rPr>
        <w:t xml:space="preserve">Классические подходы к проблеме сознания и их современное значение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Многомерность проблемы сознания. Различие и связь философского и научного планов ее исследований. Актуальность интегрального подхода к ее разработке в </w:t>
      </w:r>
      <w:r>
        <w:rPr>
          <w:rFonts w:ascii="Times New Roman" w:hAnsi="Times New Roman"/>
          <w:sz w:val="24"/>
          <w:szCs w:val="24"/>
        </w:rPr>
        <w:t xml:space="preserve">условиях информационного общества.   Краткое рассмотрение основных классических подходов.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 xml:space="preserve">Основные категориальные планы исследования сознания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Четырехмерность</w:t>
      </w:r>
      <w:r>
        <w:rPr>
          <w:rFonts w:ascii="Times New Roman" w:hAnsi="Times New Roman"/>
          <w:sz w:val="24"/>
          <w:szCs w:val="24"/>
        </w:rPr>
        <w:t xml:space="preserve"> проблемы сознания: ее онтологический, гносеологический, аксиологический и </w:t>
      </w:r>
      <w:r>
        <w:rPr>
          <w:rFonts w:ascii="Times New Roman" w:hAnsi="Times New Roman"/>
          <w:sz w:val="24"/>
          <w:szCs w:val="24"/>
        </w:rPr>
        <w:t xml:space="preserve">праксеологический</w:t>
      </w:r>
      <w:r>
        <w:rPr>
          <w:rFonts w:ascii="Times New Roman" w:hAnsi="Times New Roman"/>
          <w:sz w:val="24"/>
          <w:szCs w:val="24"/>
        </w:rPr>
        <w:t xml:space="preserve"> категориальные планы. Они планы инвариантны по отношению ко всем философским направлениям, конституируют структуру всякого философского знания, задают основные типы философских проблем. </w:t>
      </w:r>
      <w:r>
        <w:rPr>
          <w:rFonts w:ascii="Times New Roman" w:hAnsi="Times New Roman"/>
          <w:sz w:val="24"/>
          <w:szCs w:val="24"/>
        </w:rPr>
        <w:t xml:space="preserve">Нередуцируемость</w:t>
      </w:r>
      <w:r>
        <w:rPr>
          <w:rFonts w:ascii="Times New Roman" w:hAnsi="Times New Roman"/>
          <w:sz w:val="24"/>
          <w:szCs w:val="24"/>
        </w:rPr>
        <w:t xml:space="preserve"> указанных категорий друг к другу. Специфика каждого плана исследования и их </w:t>
      </w:r>
      <w:r>
        <w:rPr>
          <w:rFonts w:ascii="Times New Roman" w:hAnsi="Times New Roman"/>
          <w:sz w:val="24"/>
          <w:szCs w:val="24"/>
        </w:rPr>
        <w:t xml:space="preserve">взаимополагаемость</w:t>
      </w:r>
      <w:r>
        <w:rPr>
          <w:rFonts w:ascii="Times New Roman" w:hAnsi="Times New Roman"/>
          <w:sz w:val="24"/>
          <w:szCs w:val="24"/>
        </w:rPr>
        <w:t xml:space="preserve">. Возможность их </w:t>
      </w:r>
      <w:r>
        <w:rPr>
          <w:rFonts w:ascii="Times New Roman" w:hAnsi="Times New Roman"/>
          <w:sz w:val="24"/>
          <w:szCs w:val="24"/>
        </w:rPr>
        <w:t xml:space="preserve">взаиморефлексии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Четырехмерность</w:t>
      </w:r>
      <w:r>
        <w:rPr>
          <w:rFonts w:ascii="Times New Roman" w:hAnsi="Times New Roman"/>
          <w:sz w:val="24"/>
          <w:szCs w:val="24"/>
        </w:rPr>
        <w:t xml:space="preserve"> означает, что сознание есть реальность, обладающая качествами знания, ценности и активности.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 xml:space="preserve">Проблема сознания в аналитической философии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Мур</w:t>
      </w:r>
      <w:r>
        <w:rPr>
          <w:rFonts w:ascii="Times New Roman" w:hAnsi="Times New Roman"/>
          <w:sz w:val="24"/>
          <w:szCs w:val="24"/>
        </w:rPr>
        <w:t xml:space="preserve"> (критика идеализма), Рассел (язык и мышление, проблема «другого» сознания), </w:t>
      </w:r>
      <w:r>
        <w:rPr>
          <w:rFonts w:ascii="Times New Roman" w:hAnsi="Times New Roman"/>
          <w:sz w:val="24"/>
          <w:szCs w:val="24"/>
        </w:rPr>
        <w:t xml:space="preserve">Витген</w:t>
      </w:r>
      <w:r>
        <w:rPr>
          <w:rFonts w:ascii="Times New Roman" w:hAnsi="Times New Roman"/>
          <w:sz w:val="24"/>
          <w:szCs w:val="24"/>
        </w:rPr>
        <w:t xml:space="preserve">ш</w:t>
      </w:r>
      <w:r>
        <w:rPr>
          <w:rFonts w:ascii="Times New Roman" w:hAnsi="Times New Roman"/>
          <w:sz w:val="24"/>
          <w:szCs w:val="24"/>
        </w:rPr>
        <w:t xml:space="preserve">тейн</w:t>
      </w:r>
      <w:r>
        <w:rPr>
          <w:rFonts w:ascii="Times New Roman" w:hAnsi="Times New Roman"/>
          <w:sz w:val="24"/>
          <w:szCs w:val="24"/>
        </w:rPr>
        <w:t xml:space="preserve"> (язык и сознание, гипертрофия роли языка и поведенческих актов; «мышление и язык – одно и то же»).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Райл</w:t>
      </w:r>
      <w:r>
        <w:rPr>
          <w:rFonts w:ascii="Times New Roman" w:hAnsi="Times New Roman"/>
          <w:sz w:val="24"/>
          <w:szCs w:val="24"/>
        </w:rPr>
        <w:t xml:space="preserve"> (критика картезианства, «дух в машине», «категориальная ошибка», </w:t>
      </w:r>
      <w:r>
        <w:rPr>
          <w:rFonts w:ascii="Times New Roman" w:hAnsi="Times New Roman"/>
          <w:sz w:val="24"/>
          <w:szCs w:val="24"/>
        </w:rPr>
        <w:t xml:space="preserve">бихевиористская</w:t>
      </w:r>
      <w:r>
        <w:rPr>
          <w:rFonts w:ascii="Times New Roman" w:hAnsi="Times New Roman"/>
          <w:sz w:val="24"/>
          <w:szCs w:val="24"/>
        </w:rPr>
        <w:t xml:space="preserve"> трактовка ментальных событий).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Логический позитивизм (Карнап, </w:t>
      </w:r>
      <w:r>
        <w:rPr>
          <w:rFonts w:ascii="Times New Roman" w:hAnsi="Times New Roman"/>
          <w:sz w:val="24"/>
          <w:szCs w:val="24"/>
        </w:rPr>
        <w:t xml:space="preserve">Гемпель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Шлик</w:t>
      </w:r>
      <w:r>
        <w:rPr>
          <w:rFonts w:ascii="Times New Roman" w:hAnsi="Times New Roman"/>
          <w:sz w:val="24"/>
          <w:szCs w:val="24"/>
        </w:rPr>
        <w:t xml:space="preserve">). Отрицание психофизической проблемы. </w:t>
      </w:r>
      <w:r>
        <w:rPr>
          <w:rFonts w:ascii="Times New Roman" w:hAnsi="Times New Roman"/>
          <w:sz w:val="24"/>
          <w:szCs w:val="24"/>
        </w:rPr>
        <w:t xml:space="preserve">Физикалистский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редукционизм</w:t>
      </w:r>
      <w:r>
        <w:rPr>
          <w:rFonts w:ascii="Times New Roman" w:hAnsi="Times New Roman"/>
          <w:sz w:val="24"/>
          <w:szCs w:val="24"/>
        </w:rPr>
        <w:t xml:space="preserve">. «Психология является составной частью физики» (К. </w:t>
      </w:r>
      <w:r>
        <w:rPr>
          <w:rFonts w:ascii="Times New Roman" w:hAnsi="Times New Roman"/>
          <w:sz w:val="24"/>
          <w:szCs w:val="24"/>
        </w:rPr>
        <w:t xml:space="preserve">Гемпель</w:t>
      </w:r>
      <w:r>
        <w:rPr>
          <w:rFonts w:ascii="Times New Roman" w:hAnsi="Times New Roman"/>
          <w:sz w:val="24"/>
          <w:szCs w:val="24"/>
        </w:rPr>
        <w:t xml:space="preserve">). «Ментальное» и «физическое» как два способа описания и упорядочения опыта. «Нейтральный монизм» </w:t>
      </w:r>
      <w:r>
        <w:rPr>
          <w:rFonts w:ascii="Times New Roman" w:hAnsi="Times New Roman"/>
          <w:sz w:val="24"/>
          <w:szCs w:val="24"/>
        </w:rPr>
        <w:t xml:space="preserve">Айера</w:t>
      </w:r>
      <w:r>
        <w:rPr>
          <w:rFonts w:ascii="Times New Roman" w:hAnsi="Times New Roman"/>
          <w:sz w:val="24"/>
          <w:szCs w:val="24"/>
        </w:rPr>
        <w:t xml:space="preserve"> как способ преодоления «картезианского софизма». </w:t>
      </w:r>
      <w:r>
        <w:rPr>
          <w:rFonts w:ascii="Times New Roman" w:hAnsi="Times New Roman"/>
          <w:sz w:val="24"/>
          <w:szCs w:val="24"/>
        </w:rPr>
        <w:t xml:space="preserve">Постпозитивистское</w:t>
      </w:r>
      <w:r>
        <w:rPr>
          <w:rFonts w:ascii="Times New Roman" w:hAnsi="Times New Roman"/>
          <w:sz w:val="24"/>
          <w:szCs w:val="24"/>
        </w:rPr>
        <w:t xml:space="preserve"> движение. Реабилитация метафизической проблематики и проблемы «сознание и мозг». «Научный материализм» и «теория тождества» (Г. </w:t>
      </w:r>
      <w:r>
        <w:rPr>
          <w:rFonts w:ascii="Times New Roman" w:hAnsi="Times New Roman"/>
          <w:sz w:val="24"/>
          <w:szCs w:val="24"/>
        </w:rPr>
        <w:t xml:space="preserve">Фейгл</w:t>
      </w:r>
      <w:r>
        <w:rPr>
          <w:rFonts w:ascii="Times New Roman" w:hAnsi="Times New Roman"/>
          <w:sz w:val="24"/>
          <w:szCs w:val="24"/>
        </w:rPr>
        <w:t xml:space="preserve">, Дж. Смарт, У. </w:t>
      </w:r>
      <w:r>
        <w:rPr>
          <w:rFonts w:ascii="Times New Roman" w:hAnsi="Times New Roman"/>
          <w:sz w:val="24"/>
          <w:szCs w:val="24"/>
        </w:rPr>
        <w:t xml:space="preserve">Плэйс</w:t>
      </w:r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 xml:space="preserve">Армстронг</w:t>
      </w:r>
      <w:r>
        <w:rPr>
          <w:rFonts w:ascii="Times New Roman" w:hAnsi="Times New Roman"/>
          <w:sz w:val="24"/>
          <w:szCs w:val="24"/>
        </w:rPr>
        <w:t xml:space="preserve">). Необходимое и случайное тождество. </w:t>
      </w:r>
      <w:r>
        <w:rPr>
          <w:rFonts w:ascii="Times New Roman" w:hAnsi="Times New Roman"/>
          <w:sz w:val="24"/>
          <w:szCs w:val="24"/>
        </w:rPr>
        <w:t xml:space="preserve">Куайн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Крипке</w:t>
      </w:r>
      <w:r>
        <w:rPr>
          <w:rFonts w:ascii="Times New Roman" w:hAnsi="Times New Roman"/>
          <w:sz w:val="24"/>
          <w:szCs w:val="24"/>
        </w:rPr>
        <w:t xml:space="preserve">. Значение понятия «жесткого </w:t>
      </w:r>
      <w:r>
        <w:rPr>
          <w:rFonts w:ascii="Times New Roman" w:hAnsi="Times New Roman"/>
          <w:sz w:val="24"/>
          <w:szCs w:val="24"/>
        </w:rPr>
        <w:t xml:space="preserve">десигнатора</w:t>
      </w:r>
      <w:r>
        <w:rPr>
          <w:rFonts w:ascii="Times New Roman" w:hAnsi="Times New Roman"/>
          <w:sz w:val="24"/>
          <w:szCs w:val="24"/>
        </w:rPr>
        <w:t xml:space="preserve">» С. </w:t>
      </w:r>
      <w:r>
        <w:rPr>
          <w:rFonts w:ascii="Times New Roman" w:hAnsi="Times New Roman"/>
          <w:sz w:val="24"/>
          <w:szCs w:val="24"/>
        </w:rPr>
        <w:t xml:space="preserve">Крипке</w:t>
      </w:r>
      <w:r>
        <w:rPr>
          <w:rFonts w:ascii="Times New Roman" w:hAnsi="Times New Roman"/>
          <w:sz w:val="24"/>
          <w:szCs w:val="24"/>
        </w:rPr>
        <w:t xml:space="preserve"> для рассмотрения вопроса о тождестве. Разновидности </w:t>
      </w:r>
      <w:r>
        <w:rPr>
          <w:rFonts w:ascii="Times New Roman" w:hAnsi="Times New Roman"/>
          <w:sz w:val="24"/>
          <w:szCs w:val="24"/>
        </w:rPr>
        <w:t xml:space="preserve">физикалисткой</w:t>
      </w:r>
      <w:r>
        <w:rPr>
          <w:rFonts w:ascii="Times New Roman" w:hAnsi="Times New Roman"/>
          <w:sz w:val="24"/>
          <w:szCs w:val="24"/>
        </w:rPr>
        <w:t xml:space="preserve"> редукции </w:t>
      </w:r>
      <w:r>
        <w:rPr>
          <w:rFonts w:ascii="Times New Roman" w:hAnsi="Times New Roman"/>
          <w:sz w:val="24"/>
          <w:szCs w:val="24"/>
        </w:rPr>
        <w:t xml:space="preserve">ментального</w:t>
      </w:r>
      <w:r>
        <w:rPr>
          <w:rFonts w:ascii="Times New Roman" w:hAnsi="Times New Roman"/>
          <w:sz w:val="24"/>
          <w:szCs w:val="24"/>
        </w:rPr>
        <w:t xml:space="preserve">. «</w:t>
      </w:r>
      <w:r>
        <w:rPr>
          <w:rFonts w:ascii="Times New Roman" w:hAnsi="Times New Roman"/>
          <w:sz w:val="24"/>
          <w:szCs w:val="24"/>
        </w:rPr>
        <w:t xml:space="preserve">Элиминативный</w:t>
      </w:r>
      <w:r>
        <w:rPr>
          <w:rFonts w:ascii="Times New Roman" w:hAnsi="Times New Roman"/>
          <w:sz w:val="24"/>
          <w:szCs w:val="24"/>
        </w:rPr>
        <w:t xml:space="preserve"> материализм» (</w:t>
      </w:r>
      <w:r>
        <w:rPr>
          <w:rFonts w:ascii="Times New Roman" w:hAnsi="Times New Roman"/>
          <w:sz w:val="24"/>
          <w:szCs w:val="24"/>
        </w:rPr>
        <w:t xml:space="preserve">Рорти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Фейерабенд</w:t>
      </w:r>
      <w:r>
        <w:rPr>
          <w:rFonts w:ascii="Times New Roman" w:hAnsi="Times New Roman"/>
          <w:sz w:val="24"/>
          <w:szCs w:val="24"/>
        </w:rPr>
        <w:t xml:space="preserve">), Ментальные термины должны быть элиминированы и заменены нейрофизиологическими. «Материалист предсказывает, что </w:t>
      </w:r>
      <w:r>
        <w:rPr>
          <w:rFonts w:ascii="Times New Roman" w:hAnsi="Times New Roman"/>
          <w:sz w:val="24"/>
          <w:szCs w:val="24"/>
        </w:rPr>
        <w:t xml:space="preserve">нейрологический</w:t>
      </w:r>
      <w:r>
        <w:rPr>
          <w:rFonts w:ascii="Times New Roman" w:hAnsi="Times New Roman"/>
          <w:sz w:val="24"/>
          <w:szCs w:val="24"/>
        </w:rPr>
        <w:t xml:space="preserve"> язык победит» (Р. </w:t>
      </w:r>
      <w:r>
        <w:rPr>
          <w:rFonts w:ascii="Times New Roman" w:hAnsi="Times New Roman"/>
          <w:sz w:val="24"/>
          <w:szCs w:val="24"/>
        </w:rPr>
        <w:t xml:space="preserve">Рорти</w:t>
      </w:r>
      <w:r>
        <w:rPr>
          <w:rFonts w:ascii="Times New Roman" w:hAnsi="Times New Roman"/>
          <w:sz w:val="24"/>
          <w:szCs w:val="24"/>
        </w:rPr>
        <w:t xml:space="preserve">). Критика К. Поппером «обещающего материализма». «Теоретический материализм»  (Т. Нагель, Дж. </w:t>
      </w:r>
      <w:r>
        <w:rPr>
          <w:rFonts w:ascii="Times New Roman" w:hAnsi="Times New Roman"/>
          <w:sz w:val="24"/>
          <w:szCs w:val="24"/>
        </w:rPr>
        <w:t xml:space="preserve">Корнмэн</w:t>
      </w:r>
      <w:r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 xml:space="preserve">.).</w:t>
      </w:r>
      <w:r>
        <w:rPr>
          <w:rFonts w:ascii="Times New Roman" w:hAnsi="Times New Roman"/>
          <w:sz w:val="24"/>
          <w:szCs w:val="24"/>
        </w:rPr>
        <w:t xml:space="preserve"> «Функциональный материализм» (Х. </w:t>
      </w:r>
      <w:r>
        <w:rPr>
          <w:rFonts w:ascii="Times New Roman" w:hAnsi="Times New Roman"/>
          <w:sz w:val="24"/>
          <w:szCs w:val="24"/>
        </w:rPr>
        <w:t xml:space="preserve">Патнэм</w:t>
      </w:r>
      <w:r>
        <w:rPr>
          <w:rFonts w:ascii="Times New Roman" w:hAnsi="Times New Roman"/>
          <w:sz w:val="24"/>
          <w:szCs w:val="24"/>
        </w:rPr>
        <w:t xml:space="preserve">, Дж. </w:t>
      </w:r>
      <w:r>
        <w:rPr>
          <w:rFonts w:ascii="Times New Roman" w:hAnsi="Times New Roman"/>
          <w:sz w:val="24"/>
          <w:szCs w:val="24"/>
        </w:rPr>
        <w:t xml:space="preserve">Фодор</w:t>
      </w:r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 xml:space="preserve">Люис</w:t>
      </w:r>
      <w:r>
        <w:rPr>
          <w:rFonts w:ascii="Times New Roman" w:hAnsi="Times New Roman"/>
          <w:sz w:val="24"/>
          <w:szCs w:val="24"/>
        </w:rPr>
        <w:t xml:space="preserve"> и др.).    «</w:t>
      </w:r>
      <w:r>
        <w:rPr>
          <w:rFonts w:ascii="Times New Roman" w:hAnsi="Times New Roman"/>
          <w:sz w:val="24"/>
          <w:szCs w:val="24"/>
        </w:rPr>
        <w:t xml:space="preserve">Эмерджентистский</w:t>
      </w:r>
      <w:r>
        <w:rPr>
          <w:rFonts w:ascii="Times New Roman" w:hAnsi="Times New Roman"/>
          <w:sz w:val="24"/>
          <w:szCs w:val="24"/>
        </w:rPr>
        <w:t xml:space="preserve"> материализм» (Дж. Марголис, Р. </w:t>
      </w:r>
      <w:r>
        <w:rPr>
          <w:rFonts w:ascii="Times New Roman" w:hAnsi="Times New Roman"/>
          <w:sz w:val="24"/>
          <w:szCs w:val="24"/>
        </w:rPr>
        <w:t xml:space="preserve">Сперри</w:t>
      </w:r>
      <w:r>
        <w:rPr>
          <w:rFonts w:ascii="Times New Roman" w:hAnsi="Times New Roman"/>
          <w:sz w:val="24"/>
          <w:szCs w:val="24"/>
        </w:rPr>
        <w:t xml:space="preserve">, М. </w:t>
      </w:r>
      <w:r>
        <w:rPr>
          <w:rFonts w:ascii="Times New Roman" w:hAnsi="Times New Roman"/>
          <w:sz w:val="24"/>
          <w:szCs w:val="24"/>
        </w:rPr>
        <w:t xml:space="preserve">Бунге</w:t>
      </w:r>
      <w:r>
        <w:rPr>
          <w:rFonts w:ascii="Times New Roman" w:hAnsi="Times New Roman"/>
          <w:sz w:val="24"/>
          <w:szCs w:val="24"/>
        </w:rPr>
        <w:t xml:space="preserve"> и др.). Дальнейшие разработки проблемы «сознание и мозг» в аналитической философии (Д. </w:t>
      </w:r>
      <w:r>
        <w:rPr>
          <w:rFonts w:ascii="Times New Roman" w:hAnsi="Times New Roman"/>
          <w:sz w:val="24"/>
          <w:szCs w:val="24"/>
        </w:rPr>
        <w:t xml:space="preserve">Чалмерс</w:t>
      </w:r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 xml:space="preserve">Деннет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Дж. </w:t>
      </w:r>
      <w:r>
        <w:rPr>
          <w:rFonts w:ascii="Times New Roman" w:hAnsi="Times New Roman"/>
          <w:sz w:val="24"/>
          <w:szCs w:val="24"/>
        </w:rPr>
        <w:t xml:space="preserve">Серл</w:t>
      </w:r>
      <w:r>
        <w:rPr>
          <w:rFonts w:ascii="Times New Roman" w:hAnsi="Times New Roman"/>
          <w:sz w:val="24"/>
          <w:szCs w:val="24"/>
        </w:rPr>
        <w:t xml:space="preserve">,  Н. Блок, Дж. Ким, Д. Левин, Р. Ван </w:t>
      </w:r>
      <w:r>
        <w:rPr>
          <w:rFonts w:ascii="Times New Roman" w:hAnsi="Times New Roman"/>
          <w:sz w:val="24"/>
          <w:szCs w:val="24"/>
        </w:rPr>
        <w:t xml:space="preserve">Гулик</w:t>
      </w:r>
      <w:r>
        <w:rPr>
          <w:rFonts w:ascii="Times New Roman" w:hAnsi="Times New Roman"/>
          <w:sz w:val="24"/>
          <w:szCs w:val="24"/>
        </w:rPr>
        <w:t xml:space="preserve">, Д. Столяр, П. </w:t>
      </w:r>
      <w:r>
        <w:rPr>
          <w:rFonts w:ascii="Times New Roman" w:hAnsi="Times New Roman"/>
          <w:sz w:val="24"/>
          <w:szCs w:val="24"/>
        </w:rPr>
        <w:t xml:space="preserve">Чэчленд</w:t>
      </w:r>
      <w:r>
        <w:rPr>
          <w:rFonts w:ascii="Times New Roman" w:hAnsi="Times New Roman"/>
          <w:sz w:val="24"/>
          <w:szCs w:val="24"/>
        </w:rPr>
        <w:t xml:space="preserve"> и др.). Усиление </w:t>
      </w:r>
      <w:r>
        <w:rPr>
          <w:rFonts w:ascii="Times New Roman" w:hAnsi="Times New Roman"/>
          <w:sz w:val="24"/>
          <w:szCs w:val="24"/>
        </w:rPr>
        <w:t xml:space="preserve">антиредукционист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ких</w:t>
      </w:r>
      <w:r>
        <w:rPr>
          <w:rFonts w:ascii="Times New Roman" w:hAnsi="Times New Roman"/>
          <w:sz w:val="24"/>
          <w:szCs w:val="24"/>
        </w:rPr>
        <w:t xml:space="preserve"> тенденций в современной аналитической философии.  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Проблема сознания в феноменологии и экзистенциализме. Обзор основных идей и подходов.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Интенциональность</w:t>
      </w:r>
      <w:r>
        <w:rPr>
          <w:rFonts w:ascii="Times New Roman" w:hAnsi="Times New Roman"/>
          <w:sz w:val="24"/>
          <w:szCs w:val="24"/>
        </w:rPr>
        <w:t xml:space="preserve"> сознания в понимании </w:t>
      </w:r>
      <w:r>
        <w:rPr>
          <w:rFonts w:ascii="Times New Roman" w:hAnsi="Times New Roman"/>
          <w:sz w:val="24"/>
          <w:szCs w:val="24"/>
        </w:rPr>
        <w:t xml:space="preserve">Брентано</w:t>
      </w:r>
      <w:r>
        <w:rPr>
          <w:rFonts w:ascii="Times New Roman" w:hAnsi="Times New Roman"/>
          <w:sz w:val="24"/>
          <w:szCs w:val="24"/>
        </w:rPr>
        <w:t xml:space="preserve"> и ее позднейшие трактовки. Феноменология </w:t>
      </w:r>
      <w:r>
        <w:rPr>
          <w:rFonts w:ascii="Times New Roman" w:hAnsi="Times New Roman"/>
          <w:sz w:val="24"/>
          <w:szCs w:val="24"/>
        </w:rPr>
        <w:t xml:space="preserve">Гуссерля</w:t>
      </w:r>
      <w:r>
        <w:rPr>
          <w:rFonts w:ascii="Times New Roman" w:hAnsi="Times New Roman"/>
          <w:sz w:val="24"/>
          <w:szCs w:val="24"/>
        </w:rPr>
        <w:t xml:space="preserve">: основные вопросы; ее  значение для проблемы сознания. Критические соображения по поводу некоторых аспектов концепции </w:t>
      </w:r>
      <w:r>
        <w:rPr>
          <w:rFonts w:ascii="Times New Roman" w:hAnsi="Times New Roman"/>
          <w:sz w:val="24"/>
          <w:szCs w:val="24"/>
        </w:rPr>
        <w:t xml:space="preserve">Гуссерля</w:t>
      </w:r>
      <w:r>
        <w:rPr>
          <w:rFonts w:ascii="Times New Roman" w:hAnsi="Times New Roman"/>
          <w:sz w:val="24"/>
          <w:szCs w:val="24"/>
        </w:rPr>
        <w:t xml:space="preserve">, связанных с интерпретацией «трансцендентальной субъективности» и  решением проблемы </w:t>
      </w:r>
      <w:r>
        <w:rPr>
          <w:rFonts w:ascii="Times New Roman" w:hAnsi="Times New Roman"/>
          <w:sz w:val="24"/>
          <w:szCs w:val="24"/>
        </w:rPr>
        <w:t xml:space="preserve">интерсубъективности</w:t>
      </w:r>
      <w:r>
        <w:rPr>
          <w:rFonts w:ascii="Times New Roman" w:hAnsi="Times New Roman"/>
          <w:sz w:val="24"/>
          <w:szCs w:val="24"/>
        </w:rPr>
        <w:t xml:space="preserve">. Мерло-</w:t>
      </w:r>
      <w:r>
        <w:rPr>
          <w:rFonts w:ascii="Times New Roman" w:hAnsi="Times New Roman"/>
          <w:sz w:val="24"/>
          <w:szCs w:val="24"/>
        </w:rPr>
        <w:t xml:space="preserve">Понти</w:t>
      </w:r>
      <w:r>
        <w:rPr>
          <w:rFonts w:ascii="Times New Roman" w:hAnsi="Times New Roman"/>
          <w:sz w:val="24"/>
          <w:szCs w:val="24"/>
        </w:rPr>
        <w:t xml:space="preserve">: сознание и тело, феноменология восприятия. </w:t>
      </w:r>
      <w:r>
        <w:rPr>
          <w:rFonts w:ascii="Times New Roman" w:hAnsi="Times New Roman"/>
          <w:sz w:val="24"/>
          <w:szCs w:val="24"/>
        </w:rPr>
        <w:t xml:space="preserve">Гадамер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предпонимании</w:t>
      </w:r>
      <w:r>
        <w:rPr>
          <w:rFonts w:ascii="Times New Roman" w:hAnsi="Times New Roman"/>
          <w:sz w:val="24"/>
          <w:szCs w:val="24"/>
        </w:rPr>
        <w:t xml:space="preserve"> и структуре опыта. </w:t>
      </w:r>
      <w:r>
        <w:rPr>
          <w:rFonts w:ascii="Times New Roman" w:hAnsi="Times New Roman"/>
          <w:sz w:val="24"/>
          <w:szCs w:val="24"/>
        </w:rPr>
        <w:t xml:space="preserve">Рикёр</w:t>
      </w:r>
      <w:r>
        <w:rPr>
          <w:rFonts w:ascii="Times New Roman" w:hAnsi="Times New Roman"/>
          <w:sz w:val="24"/>
          <w:szCs w:val="24"/>
        </w:rPr>
        <w:t xml:space="preserve">: феноменологический анализ воли. Воля и безволие. </w:t>
      </w:r>
      <w:r>
        <w:rPr>
          <w:rFonts w:ascii="Times New Roman" w:hAnsi="Times New Roman"/>
          <w:sz w:val="24"/>
          <w:szCs w:val="24"/>
        </w:rPr>
        <w:t xml:space="preserve">«Я и другой». Актуальность экзистенциалистских подходов к проблеме сознания. Шопенгауэр о природе человека. Кьеркегор. Критика Гегеля: против такого универсального, которое подавляет и поглощает индивидуальное, против забвения экзистенциальной реальности. </w:t>
      </w:r>
      <w:r>
        <w:rPr>
          <w:rFonts w:ascii="Times New Roman" w:hAnsi="Times New Roman"/>
          <w:sz w:val="24"/>
          <w:szCs w:val="24"/>
        </w:rPr>
        <w:t xml:space="preserve">Экзистенция</w:t>
      </w:r>
      <w:r>
        <w:rPr>
          <w:rFonts w:ascii="Times New Roman" w:hAnsi="Times New Roman"/>
          <w:sz w:val="24"/>
          <w:szCs w:val="24"/>
        </w:rPr>
        <w:t xml:space="preserve"> как свобода и возможность. Страх и отчаяние (от непонимания личностью своей сути). Ницше о природе человека и новых горизонтах сознания. Что говорил Заратустра? Идея сверхчеловека у Ницше и В. Соловьева.       Ясперс. </w:t>
      </w:r>
      <w:r>
        <w:rPr>
          <w:rFonts w:ascii="Times New Roman" w:hAnsi="Times New Roman"/>
          <w:sz w:val="24"/>
          <w:szCs w:val="24"/>
        </w:rPr>
        <w:t xml:space="preserve">Экзистенция</w:t>
      </w:r>
      <w:r>
        <w:rPr>
          <w:rFonts w:ascii="Times New Roman" w:hAnsi="Times New Roman"/>
          <w:sz w:val="24"/>
          <w:szCs w:val="24"/>
        </w:rPr>
        <w:t xml:space="preserve"> как единичное и неповторимое. Философское прояснение </w:t>
      </w:r>
      <w:r>
        <w:rPr>
          <w:rFonts w:ascii="Times New Roman" w:hAnsi="Times New Roman"/>
          <w:sz w:val="24"/>
          <w:szCs w:val="24"/>
        </w:rPr>
        <w:t xml:space="preserve">экзистенции</w:t>
      </w:r>
      <w:r>
        <w:rPr>
          <w:rFonts w:ascii="Times New Roman" w:hAnsi="Times New Roman"/>
          <w:sz w:val="24"/>
          <w:szCs w:val="24"/>
        </w:rPr>
        <w:t xml:space="preserve"> – путь сознания  к самому себе и к коммуникации с другими </w:t>
      </w:r>
      <w:r>
        <w:rPr>
          <w:rFonts w:ascii="Times New Roman" w:hAnsi="Times New Roman"/>
          <w:sz w:val="24"/>
          <w:szCs w:val="24"/>
        </w:rPr>
        <w:t xml:space="preserve">экистенциями</w:t>
      </w:r>
      <w:r>
        <w:rPr>
          <w:rFonts w:ascii="Times New Roman" w:hAnsi="Times New Roman"/>
          <w:sz w:val="24"/>
          <w:szCs w:val="24"/>
        </w:rPr>
        <w:t xml:space="preserve">. Пограничная ситуация. </w:t>
      </w:r>
      <w:r>
        <w:rPr>
          <w:rFonts w:ascii="Times New Roman" w:hAnsi="Times New Roman"/>
          <w:sz w:val="24"/>
          <w:szCs w:val="24"/>
        </w:rPr>
        <w:t xml:space="preserve">Экзистенция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трансценденция</w:t>
      </w:r>
      <w:r>
        <w:rPr>
          <w:rFonts w:ascii="Times New Roman" w:hAnsi="Times New Roman"/>
          <w:sz w:val="24"/>
          <w:szCs w:val="24"/>
        </w:rPr>
        <w:t xml:space="preserve">. Философская вера. Хайдеггер. Вопрошание о смысле бытия. </w:t>
      </w:r>
      <w:r>
        <w:rPr>
          <w:rFonts w:ascii="Times New Roman" w:hAnsi="Times New Roman"/>
          <w:sz w:val="24"/>
          <w:szCs w:val="24"/>
        </w:rPr>
        <w:t xml:space="preserve">Экзистенция</w:t>
      </w:r>
      <w:r>
        <w:rPr>
          <w:rFonts w:ascii="Times New Roman" w:hAnsi="Times New Roman"/>
          <w:sz w:val="24"/>
          <w:szCs w:val="24"/>
        </w:rPr>
        <w:t xml:space="preserve"> как «бытие-в-возможности» и «просвет в бытии». Трансцендентальный проект и свобода. «Бытие-в-мире». Подлинное и неподлинное существование. «Забота», «тоска», «тревога», «страх», «совесть». «Бытие-к-смерти». Лицом к лицу </w:t>
      </w:r>
      <w:r>
        <w:rPr>
          <w:rFonts w:ascii="Times New Roman" w:hAnsi="Times New Roman"/>
          <w:sz w:val="24"/>
          <w:szCs w:val="24"/>
        </w:rPr>
        <w:t xml:space="preserve">с «Ничто</w:t>
      </w:r>
      <w:r>
        <w:rPr>
          <w:rFonts w:ascii="Times New Roman" w:hAnsi="Times New Roman"/>
          <w:sz w:val="24"/>
          <w:szCs w:val="24"/>
        </w:rPr>
        <w:t xml:space="preserve">». Мужество в «бытии-к-смерти» как путь к подлинному бытию. Французский экзистенциализм: Сартр, Камю, Симона де Бовуар, Марсель. Краткое рассмотрение основных подходов к экзистенциальным асп</w:t>
      </w:r>
      <w:r>
        <w:rPr>
          <w:rFonts w:ascii="Times New Roman" w:hAnsi="Times New Roman"/>
          <w:sz w:val="24"/>
          <w:szCs w:val="24"/>
        </w:rPr>
        <w:t xml:space="preserve">ектам проблемы сознания. Российский вклад в разработку проблематики экзистенциализма: Достоевский, Бердяев, Шестов. Вопросы концептуального соотнесения аналитического, феноменологического, герменевтического и экзистенциального планов проблемы сознания.    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Сознание и бессознательное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Многоплановость  проблемы </w:t>
      </w:r>
      <w:r>
        <w:rPr>
          <w:rFonts w:ascii="Times New Roman" w:hAnsi="Times New Roman"/>
          <w:sz w:val="24"/>
          <w:szCs w:val="24"/>
        </w:rPr>
        <w:t xml:space="preserve">бессознательного</w:t>
      </w:r>
      <w:r>
        <w:rPr>
          <w:rFonts w:ascii="Times New Roman" w:hAnsi="Times New Roman"/>
          <w:sz w:val="24"/>
          <w:szCs w:val="24"/>
        </w:rPr>
        <w:t xml:space="preserve">: философские, психоаналитические, психологические и другие научные подходы. Феномены </w:t>
      </w:r>
      <w:r>
        <w:rPr>
          <w:rFonts w:ascii="Times New Roman" w:hAnsi="Times New Roman"/>
          <w:sz w:val="24"/>
          <w:szCs w:val="24"/>
        </w:rPr>
        <w:t xml:space="preserve">досознательного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предсознательного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надсознательного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Арефлексивное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диспозициональное</w:t>
      </w:r>
      <w:r>
        <w:rPr>
          <w:rFonts w:ascii="Times New Roman" w:hAnsi="Times New Roman"/>
          <w:sz w:val="24"/>
          <w:szCs w:val="24"/>
        </w:rPr>
        <w:t xml:space="preserve"> в структуре психической деятельности. Психоанализ Фрейда. Бессознательное, вытеснение, цензура и толкование сновидений. Оно, Я и </w:t>
      </w:r>
      <w:r>
        <w:rPr>
          <w:rFonts w:ascii="Times New Roman" w:hAnsi="Times New Roman"/>
          <w:sz w:val="24"/>
          <w:szCs w:val="24"/>
        </w:rPr>
        <w:t xml:space="preserve">сверх-Я</w:t>
      </w:r>
      <w:r>
        <w:rPr>
          <w:rFonts w:ascii="Times New Roman" w:hAnsi="Times New Roman"/>
          <w:sz w:val="24"/>
          <w:szCs w:val="24"/>
        </w:rPr>
        <w:t xml:space="preserve">. Эрос и </w:t>
      </w:r>
      <w:r>
        <w:rPr>
          <w:rFonts w:ascii="Times New Roman" w:hAnsi="Times New Roman"/>
          <w:sz w:val="24"/>
          <w:szCs w:val="24"/>
        </w:rPr>
        <w:t xml:space="preserve">Танатос</w:t>
      </w:r>
      <w:r>
        <w:rPr>
          <w:rFonts w:ascii="Times New Roman" w:hAnsi="Times New Roman"/>
          <w:sz w:val="24"/>
          <w:szCs w:val="24"/>
        </w:rPr>
        <w:t xml:space="preserve">. Критические суждения по поводу концепции Фрейда. «Индивидуальная психология» А. Адлера и «аналитическая психология» К. Юнга. Психоанализ и сфера гуманитарных исследований. Структурализм и психоанализ (</w:t>
      </w:r>
      <w:r>
        <w:rPr>
          <w:rFonts w:ascii="Times New Roman" w:hAnsi="Times New Roman"/>
          <w:sz w:val="24"/>
          <w:szCs w:val="24"/>
        </w:rPr>
        <w:t xml:space="preserve">Лакан</w:t>
      </w:r>
      <w:r>
        <w:rPr>
          <w:rFonts w:ascii="Times New Roman" w:hAnsi="Times New Roman"/>
          <w:sz w:val="24"/>
          <w:szCs w:val="24"/>
        </w:rPr>
        <w:t xml:space="preserve"> и др.).       </w:t>
      </w:r>
      <w:r>
        <w:rPr>
          <w:rFonts w:ascii="Times New Roman" w:hAnsi="Times New Roman"/>
          <w:sz w:val="24"/>
          <w:szCs w:val="24"/>
        </w:rPr>
        <w:t xml:space="preserve">Бессознательное</w:t>
      </w:r>
      <w:r>
        <w:rPr>
          <w:rFonts w:ascii="Times New Roman" w:hAnsi="Times New Roman"/>
          <w:sz w:val="24"/>
          <w:szCs w:val="24"/>
        </w:rPr>
        <w:t xml:space="preserve"> и субъективная реальность.  </w:t>
      </w:r>
      <w:r/>
    </w:p>
    <w:p>
      <w:pPr>
        <w:pStyle w:val="613"/>
        <w:ind w:left="0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 xml:space="preserve">Структура субъективной реальности.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Общие характеристики  структуры субъективной реальности</w:t>
      </w:r>
      <w:r>
        <w:rPr>
          <w:rFonts w:ascii="Times New Roman" w:hAnsi="Times New Roman"/>
          <w:sz w:val="24"/>
          <w:szCs w:val="24"/>
        </w:rPr>
        <w:t xml:space="preserve">: (</w:t>
      </w:r>
      <w:r>
        <w:rPr>
          <w:rFonts w:ascii="Times New Roman" w:hAnsi="Times New Roman"/>
          <w:sz w:val="24"/>
          <w:szCs w:val="24"/>
        </w:rPr>
        <w:t xml:space="preserve">персональность</w:t>
      </w:r>
      <w:r>
        <w:rPr>
          <w:rFonts w:ascii="Times New Roman" w:hAnsi="Times New Roman"/>
          <w:sz w:val="24"/>
          <w:szCs w:val="24"/>
        </w:rPr>
        <w:t xml:space="preserve">, динамичность, многомерность, биполярность, способность к самоорганизации)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Единство противоположных модальностей «Я» и «не-Я» – базисная структура субъективной реальности.  Анализ </w:t>
      </w:r>
      <w:r>
        <w:rPr>
          <w:rFonts w:ascii="Times New Roman" w:hAnsi="Times New Roman"/>
          <w:sz w:val="24"/>
          <w:szCs w:val="24"/>
        </w:rPr>
        <w:t xml:space="preserve">взаимополагаемости</w:t>
      </w:r>
      <w:r>
        <w:rPr>
          <w:rFonts w:ascii="Times New Roman" w:hAnsi="Times New Roman"/>
          <w:sz w:val="24"/>
          <w:szCs w:val="24"/>
        </w:rPr>
        <w:t xml:space="preserve"> модальностей «Я» и «не-Я», их переменного соотнесения как способа отображения, ценностного контроля, проектирования  и управления. Механизмы ценностной </w:t>
      </w:r>
      <w:r>
        <w:rPr>
          <w:rFonts w:ascii="Times New Roman" w:hAnsi="Times New Roman"/>
          <w:sz w:val="24"/>
          <w:szCs w:val="24"/>
        </w:rPr>
        <w:t xml:space="preserve">саморегуляции</w:t>
      </w:r>
      <w:r>
        <w:rPr>
          <w:rFonts w:ascii="Times New Roman" w:hAnsi="Times New Roman"/>
          <w:sz w:val="24"/>
          <w:szCs w:val="24"/>
        </w:rPr>
        <w:t xml:space="preserve"> и поддержания идентичности «Я».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Основные виды противопоставления и соотнесения «Я» и «не-Я», раскрывающие ценностно-смысловую структуру субъективной реальности.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Отношение «Я» к «не-Я» выступает как отношение «Я»  1) к внешним предметам и процессам, 2) к собственному телу, 3) к самом</w:t>
      </w:r>
      <w:r>
        <w:rPr>
          <w:rFonts w:ascii="Times New Roman" w:hAnsi="Times New Roman"/>
          <w:sz w:val="24"/>
          <w:szCs w:val="24"/>
        </w:rPr>
        <w:t xml:space="preserve">у себе, 4) к другому «Я» (другой личности), 5) к «Мы» (той социальной общности, группе, с которой «Я» себя идентифицирует, к которой оно себя причисляет), 6) к  «Они» (той общности, социальной группе, которой «Я» себя противопоставляет или, по крайней мере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которой оно себя отличает), 7) к «Абсолютному» («Мир», «Бог», «Природа» и т.п.).</w:t>
      </w:r>
      <w:r>
        <w:rPr>
          <w:rFonts w:ascii="Times New Roman" w:hAnsi="Times New Roman"/>
          <w:sz w:val="24"/>
          <w:szCs w:val="24"/>
        </w:rPr>
        <w:t xml:space="preserve">        Так как «Я» полагает и раскрывает себя лишь посредством «не-Я», то приведенные виды отношений характеризуют основные ценностно-смысловые параметры не только «не-Я», но и самого «Я».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>
        <w:rPr>
          <w:rFonts w:ascii="Times New Roman" w:hAnsi="Times New Roman"/>
          <w:b/>
          <w:sz w:val="24"/>
          <w:szCs w:val="24"/>
        </w:rPr>
        <w:t xml:space="preserve">Единство </w:t>
      </w:r>
      <w:r>
        <w:rPr>
          <w:rFonts w:ascii="Times New Roman" w:hAnsi="Times New Roman"/>
          <w:b/>
          <w:sz w:val="24"/>
          <w:szCs w:val="24"/>
        </w:rPr>
        <w:t xml:space="preserve">рефлексивного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арефлексивного</w:t>
      </w:r>
      <w:r>
        <w:rPr>
          <w:rFonts w:ascii="Times New Roman" w:hAnsi="Times New Roman"/>
          <w:b/>
          <w:sz w:val="24"/>
          <w:szCs w:val="24"/>
        </w:rPr>
        <w:t xml:space="preserve">, актуального и </w:t>
      </w:r>
      <w:r>
        <w:rPr>
          <w:rFonts w:ascii="Times New Roman" w:hAnsi="Times New Roman"/>
          <w:b/>
          <w:sz w:val="24"/>
          <w:szCs w:val="24"/>
        </w:rPr>
        <w:t xml:space="preserve">диспозиционального</w:t>
      </w:r>
      <w:r>
        <w:rPr>
          <w:rFonts w:ascii="Times New Roman" w:hAnsi="Times New Roman"/>
          <w:b/>
          <w:sz w:val="24"/>
          <w:szCs w:val="24"/>
        </w:rPr>
        <w:t xml:space="preserve"> в структуре субъективной реальности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ва оперативных «измерения» динамической, многомерной и биполярной структуры субъективной реальности. </w:t>
      </w:r>
      <w:r>
        <w:rPr>
          <w:rFonts w:ascii="Times New Roman" w:hAnsi="Times New Roman"/>
          <w:sz w:val="24"/>
          <w:szCs w:val="24"/>
        </w:rPr>
        <w:t xml:space="preserve">Рефлексивность</w:t>
      </w:r>
      <w:r>
        <w:rPr>
          <w:rFonts w:ascii="Times New Roman" w:hAnsi="Times New Roman"/>
          <w:sz w:val="24"/>
          <w:szCs w:val="24"/>
        </w:rPr>
        <w:t xml:space="preserve"> означает осознанное в той или иной степени отображение (понимание) «содержания» явлений субъективной реальности. </w:t>
      </w:r>
      <w:r>
        <w:rPr>
          <w:rFonts w:ascii="Times New Roman" w:hAnsi="Times New Roman"/>
          <w:sz w:val="24"/>
          <w:szCs w:val="24"/>
        </w:rPr>
        <w:t xml:space="preserve">Арефлексивность</w:t>
      </w:r>
      <w:r>
        <w:rPr>
          <w:rFonts w:ascii="Times New Roman" w:hAnsi="Times New Roman"/>
          <w:sz w:val="24"/>
          <w:szCs w:val="24"/>
        </w:rPr>
        <w:t xml:space="preserve"> – «закрытость» для осознанного отображения (понимания) определенного «содержания», несмотря на то, что последнее наличествует в данном интервале субъективной реальности и выполняет информативно-ценностную и </w:t>
      </w:r>
      <w:r>
        <w:rPr>
          <w:rFonts w:ascii="Times New Roman" w:hAnsi="Times New Roman"/>
          <w:sz w:val="24"/>
          <w:szCs w:val="24"/>
        </w:rPr>
        <w:t xml:space="preserve">побудительно-управляющую</w:t>
      </w:r>
      <w:r>
        <w:rPr>
          <w:rFonts w:ascii="Times New Roman" w:hAnsi="Times New Roman"/>
          <w:sz w:val="24"/>
          <w:szCs w:val="24"/>
        </w:rPr>
        <w:t xml:space="preserve"> функцию, либо содействует ее осуществлению.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взаимосвязей </w:t>
      </w:r>
      <w:r>
        <w:rPr>
          <w:rFonts w:ascii="Times New Roman" w:hAnsi="Times New Roman"/>
          <w:sz w:val="24"/>
          <w:szCs w:val="24"/>
        </w:rPr>
        <w:t xml:space="preserve">актуального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диспозиционального</w:t>
      </w:r>
      <w:r>
        <w:rPr>
          <w:rFonts w:ascii="Times New Roman" w:hAnsi="Times New Roman"/>
          <w:sz w:val="24"/>
          <w:szCs w:val="24"/>
        </w:rPr>
        <w:t xml:space="preserve"> и их отношений с рефлексивным и </w:t>
      </w:r>
      <w:r>
        <w:rPr>
          <w:rFonts w:ascii="Times New Roman" w:hAnsi="Times New Roman"/>
          <w:sz w:val="24"/>
          <w:szCs w:val="24"/>
        </w:rPr>
        <w:t xml:space="preserve">арефлексивным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Аналитические структурные параметры субъективной реальности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временной, 2) содержательный, 3) формальный, 4) истинностный, 5) ценностный и  6) деятельно-воле</w:t>
      </w:r>
      <w:r>
        <w:rPr>
          <w:rFonts w:ascii="Times New Roman" w:hAnsi="Times New Roman"/>
          <w:sz w:val="24"/>
          <w:szCs w:val="24"/>
        </w:rPr>
        <w:t xml:space="preserve">вой параметры. Каждый из них характеризует одно из необходимых и специфических измерений всякого явления субъективной реальности. Подход с такой позиции может быть использован для решения конкретных задач как онтологического, так и гносеологического плана.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Описания 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средствами обыденного языка («народной психологии») и в современной психологии («ощущение», «восприятие», «эмоция», «мысль», «страх», «убеждение» и т.д. и т.п.).</w:t>
      </w:r>
      <w:r>
        <w:rPr>
          <w:rFonts w:ascii="Times New Roman" w:hAnsi="Times New Roman"/>
          <w:sz w:val="24"/>
          <w:szCs w:val="24"/>
        </w:rPr>
        <w:t xml:space="preserve"> Анализ существующих способов </w:t>
      </w:r>
      <w:r>
        <w:rPr>
          <w:rFonts w:ascii="Times New Roman" w:hAnsi="Times New Roman"/>
          <w:sz w:val="24"/>
          <w:szCs w:val="24"/>
        </w:rPr>
        <w:t xml:space="preserve">дискретизации и описания указанных форм в когнитивной науке, психологии и психиатрии (понятие «кадра восприятия», «осознаваемого интервала» и др.).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b/>
          <w:sz w:val="24"/>
          <w:szCs w:val="24"/>
        </w:rPr>
        <w:t xml:space="preserve">Некоторые актуальные вопросы гносеологии субъективной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реальности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Проблема «Другой» субъективной реальности как расширение проблемы «Другого» сознания, включающей так же субъективную реальность животных и теоретически мыс</w:t>
      </w:r>
      <w:r>
        <w:rPr>
          <w:rFonts w:ascii="Times New Roman" w:hAnsi="Times New Roman"/>
          <w:sz w:val="24"/>
          <w:szCs w:val="24"/>
        </w:rPr>
        <w:t xml:space="preserve">лимые другие виды субъективной реальности (обсуждаемые в рамках перспектив развития искусственного интеллекта и  проблемы внеземных цивилизаций). Два главных вопроса: 1) критерии диагностики наличия (иди отсутствия) субъективной реальности у «другого» и 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способы понимания «содержания» субъективной реальности «другого».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Анализ феноменов «непосредственно данного», «привилегированного доступа» и «</w:t>
      </w:r>
      <w:r>
        <w:rPr>
          <w:rFonts w:ascii="Times New Roman" w:hAnsi="Times New Roman"/>
          <w:sz w:val="24"/>
          <w:szCs w:val="24"/>
        </w:rPr>
        <w:t xml:space="preserve">некорректируемости</w:t>
      </w:r>
      <w:r>
        <w:rPr>
          <w:rFonts w:ascii="Times New Roman" w:hAnsi="Times New Roman"/>
          <w:sz w:val="24"/>
          <w:szCs w:val="24"/>
        </w:rPr>
        <w:t xml:space="preserve">»; критика отрицания этих феноменов некоторыми представителями современной аналитической философии (Дж. </w:t>
      </w:r>
      <w:r>
        <w:rPr>
          <w:rFonts w:ascii="Times New Roman" w:hAnsi="Times New Roman"/>
          <w:sz w:val="24"/>
          <w:szCs w:val="24"/>
        </w:rPr>
        <w:t xml:space="preserve">Сёрлом</w:t>
      </w:r>
      <w:r>
        <w:rPr>
          <w:rFonts w:ascii="Times New Roman" w:hAnsi="Times New Roman"/>
          <w:sz w:val="24"/>
          <w:szCs w:val="24"/>
        </w:rPr>
        <w:t xml:space="preserve"> и др.).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/>
          <w:sz w:val="24"/>
          <w:szCs w:val="24"/>
        </w:rPr>
        <w:t xml:space="preserve">Индивидуальное и общественное сознание.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Связь индивидуального и общественного сознания  как фундаментальное смысловое измерение проблемы сознания.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Субъекты общественного сознания; его виды (групповое, массовое, институциональное) и модальности (политическое сознание, правовое, моральное, научное, религиозное и др.).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Индивидуальное сознание как первоисточник всех надличностных образований в общественном сознании. Процесс становления личностного в качестве общественного и общественного в качестве личностного.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Два основных плана теоретического анализа явлений общественного сознания: по содержанию и форме существования явлений общественного сознания.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Генетика и проблема сознания. </w:t>
      </w:r>
      <w:r>
        <w:rPr>
          <w:rFonts w:ascii="Times New Roman" w:hAnsi="Times New Roman"/>
          <w:sz w:val="24"/>
          <w:szCs w:val="24"/>
        </w:rPr>
        <w:t xml:space="preserve">Подступы к «трудной» проблеме сознания. Теоретические трудности и методологические вопросы объяснения явлений субъективной реальности средствами </w:t>
      </w:r>
      <w:r>
        <w:rPr>
          <w:rFonts w:ascii="Times New Roman" w:hAnsi="Times New Roman"/>
          <w:sz w:val="24"/>
          <w:szCs w:val="24"/>
        </w:rPr>
        <w:t xml:space="preserve">нейронаук</w:t>
      </w:r>
      <w:r>
        <w:rPr>
          <w:rFonts w:ascii="Times New Roman" w:hAnsi="Times New Roman"/>
          <w:sz w:val="24"/>
          <w:szCs w:val="24"/>
        </w:rPr>
        <w:t xml:space="preserve">. Информационный подход как способ преодоления так называемого «провала в объясне</w:t>
      </w:r>
      <w:r>
        <w:rPr>
          <w:rFonts w:ascii="Times New Roman" w:hAnsi="Times New Roman"/>
          <w:sz w:val="24"/>
          <w:szCs w:val="24"/>
        </w:rPr>
        <w:t xml:space="preserve">нии» и теоретически корректного объяснения связи явлений сознания с мозговыми процессами и управляющей функции сознания. Проблема расшифровки мозговых кодов психических явлений. Обзор новейшие результатов нейрофизиологических исследований явлений сознания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Дж. </w:t>
      </w:r>
      <w:r>
        <w:rPr>
          <w:rFonts w:ascii="Times New Roman" w:hAnsi="Times New Roman"/>
          <w:sz w:val="24"/>
          <w:szCs w:val="24"/>
        </w:rPr>
        <w:t xml:space="preserve">Эделмен</w:t>
      </w:r>
      <w:r>
        <w:rPr>
          <w:rFonts w:ascii="Times New Roman" w:hAnsi="Times New Roman"/>
          <w:sz w:val="24"/>
          <w:szCs w:val="24"/>
        </w:rPr>
        <w:t xml:space="preserve">, А.М. Иваницкий, В.Я. </w:t>
      </w:r>
      <w:r>
        <w:rPr>
          <w:rFonts w:ascii="Times New Roman" w:hAnsi="Times New Roman"/>
          <w:sz w:val="24"/>
          <w:szCs w:val="24"/>
        </w:rPr>
        <w:t xml:space="preserve">Сергин</w:t>
      </w:r>
      <w:r>
        <w:rPr>
          <w:rFonts w:ascii="Times New Roman" w:hAnsi="Times New Roman"/>
          <w:sz w:val="24"/>
          <w:szCs w:val="24"/>
        </w:rPr>
        <w:t xml:space="preserve">,  Д.. </w:t>
      </w:r>
      <w:r>
        <w:rPr>
          <w:rFonts w:ascii="Times New Roman" w:hAnsi="Times New Roman"/>
          <w:sz w:val="24"/>
          <w:szCs w:val="24"/>
        </w:rPr>
        <w:t xml:space="preserve">Риццолатти</w:t>
      </w:r>
      <w:r>
        <w:rPr>
          <w:rFonts w:ascii="Times New Roman" w:hAnsi="Times New Roman"/>
          <w:sz w:val="24"/>
          <w:szCs w:val="24"/>
        </w:rPr>
        <w:t xml:space="preserve">, А. </w:t>
      </w:r>
      <w:r>
        <w:rPr>
          <w:rFonts w:ascii="Times New Roman" w:hAnsi="Times New Roman"/>
          <w:sz w:val="24"/>
          <w:szCs w:val="24"/>
        </w:rPr>
        <w:t xml:space="preserve">Дамасио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др.). Значение данных психиатрии и психоневрологии для понимания  структуры и функций сознания и изучения связи явлений субъективной реальности с мозговыми процессами. Роль генетических факторов в формировании личности. Биосоциальная проблема. Природа чело</w:t>
      </w:r>
      <w:r>
        <w:rPr>
          <w:rFonts w:ascii="Times New Roman" w:hAnsi="Times New Roman"/>
          <w:sz w:val="24"/>
          <w:szCs w:val="24"/>
        </w:rPr>
        <w:t xml:space="preserve">века, его инвариантные психические свойства в разные эпохи и у разных народов. «Характеры» Теофраста  и «Родословная альтруизма» В.П. Эфроимсона. Фундаментальная асимметрия в познавательной и преобразующей деятельности человека (подавляющая направленность </w:t>
      </w:r>
      <w:r>
        <w:rPr>
          <w:rFonts w:ascii="Times New Roman" w:hAnsi="Times New Roman"/>
          <w:sz w:val="24"/>
          <w:szCs w:val="24"/>
        </w:rPr>
        <w:t xml:space="preserve">активнос</w:t>
      </w:r>
      <w:r>
        <w:rPr>
          <w:rFonts w:ascii="Times New Roman" w:hAnsi="Times New Roman"/>
          <w:sz w:val="24"/>
          <w:szCs w:val="24"/>
        </w:rPr>
        <w:t xml:space="preserve">ти во внешний мир). Вопрос о причинах слабости и ограниченности самопознания и способности самосовершенствования. Эволюционно-генетические корни этих явлений. Генетика и проблема гениальности. Альтруистические и эгоистические  интенции в структуре сознания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 Успехи </w:t>
      </w:r>
      <w:r>
        <w:rPr>
          <w:rFonts w:ascii="Times New Roman" w:hAnsi="Times New Roman"/>
          <w:sz w:val="24"/>
          <w:szCs w:val="24"/>
        </w:rPr>
        <w:t xml:space="preserve">геномики</w:t>
      </w:r>
      <w:r>
        <w:rPr>
          <w:rFonts w:ascii="Times New Roman" w:hAnsi="Times New Roman"/>
          <w:sz w:val="24"/>
          <w:szCs w:val="24"/>
        </w:rPr>
        <w:t xml:space="preserve"> и биоинженерии,  анализ угроз и рисков (впервые расшифрован геном двух выдающихся личностей – Джеймса Уотсона и </w:t>
      </w:r>
      <w:r>
        <w:rPr>
          <w:rFonts w:ascii="Times New Roman" w:hAnsi="Times New Roman"/>
          <w:sz w:val="24"/>
          <w:szCs w:val="24"/>
        </w:rPr>
        <w:t xml:space="preserve">Крейга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Вентера</w:t>
      </w:r>
      <w:r>
        <w:rPr>
          <w:rFonts w:ascii="Times New Roman" w:hAnsi="Times New Roman"/>
          <w:sz w:val="24"/>
          <w:szCs w:val="24"/>
        </w:rPr>
        <w:t xml:space="preserve">): новые перспективы самопознания и самосовершенствования человека.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/>
    </w:p>
    <w:p>
      <w:pPr>
        <w:jc w:val="bot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bookmarkStart w:id="0" w:name="_GoBack"/>
      <w:r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Сознание и развитие искусственного интеллекта</w:t>
      </w:r>
      <w:r>
        <w:rPr>
          <w:rFonts w:ascii="Times New Roman" w:hAnsi="Times New Roman"/>
          <w:sz w:val="24"/>
          <w:szCs w:val="24"/>
        </w:rPr>
        <w:t xml:space="preserve">. Соотношение естественного и искусственного интеллекта. Перспективы их сближения. Моделирование сложных видов человеческой деятельности и задача создания Общего искусственного интеллекта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Задача моделирования «самосознания» робота и попытки ее реализации в современных разработках. </w:t>
      </w:r>
      <w:r>
        <w:rPr>
          <w:rFonts w:ascii="Times New Roman" w:hAnsi="Times New Roman"/>
          <w:sz w:val="24"/>
          <w:szCs w:val="24"/>
        </w:rPr>
        <w:t xml:space="preserve">Теоретическая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мыслимость</w:t>
      </w:r>
      <w:r>
        <w:rPr>
          <w:rFonts w:ascii="Times New Roman" w:hAnsi="Times New Roman"/>
          <w:sz w:val="24"/>
          <w:szCs w:val="24"/>
        </w:rPr>
        <w:t xml:space="preserve"> воспроизведения качества субъективн</w:t>
      </w:r>
      <w:r>
        <w:rPr>
          <w:rFonts w:ascii="Times New Roman" w:hAnsi="Times New Roman"/>
          <w:sz w:val="24"/>
          <w:szCs w:val="24"/>
        </w:rPr>
        <w:t xml:space="preserve">ой реальности на субстратной основе, отличной от биологической (исходя из принципа изофункционализма систем) или путем симбиоза нервной системы с технической. Проекты «искусственной личности» и «искусственного общества». Обсуждение темы «информационного бе</w:t>
      </w:r>
      <w:r>
        <w:rPr>
          <w:rFonts w:ascii="Times New Roman" w:hAnsi="Times New Roman"/>
          <w:sz w:val="24"/>
          <w:szCs w:val="24"/>
        </w:rPr>
        <w:t xml:space="preserve">ссмертия» в научной литературе </w:t>
      </w:r>
      <w:r>
        <w:rPr>
          <w:rFonts w:ascii="Times New Roman" w:hAnsi="Times New Roman"/>
          <w:sz w:val="24"/>
          <w:szCs w:val="24"/>
        </w:rPr>
        <w:t xml:space="preserve">Новые возможности разработки коммуникативного и герменевтического подходо</w:t>
      </w:r>
      <w:r>
        <w:rPr>
          <w:rFonts w:ascii="Times New Roman" w:hAnsi="Times New Roman"/>
          <w:sz w:val="24"/>
          <w:szCs w:val="24"/>
        </w:rPr>
        <w:t xml:space="preserve">в к проблеме сознания на основе успехов информатики и смежных с нею психологических, лингвистических и технических дисциплин и в результате развития информационных технологий (Интернета, компьютерных средств, мобильной связи и т.д.). Сознание и виртуальная</w:t>
      </w:r>
      <w:r>
        <w:rPr>
          <w:rFonts w:ascii="Times New Roman" w:hAnsi="Times New Roman"/>
          <w:sz w:val="24"/>
          <w:szCs w:val="24"/>
        </w:rPr>
        <w:t xml:space="preserve"> реальность. Стирание границы между виртуальной реальностью и «реальной реальностью». Перспективы развития виртуальной реальности, ее мыслимые функции (преобразующие сознание) в будущей информационной цивилизации. Сознание и конвергентное развитие НБИКС  (</w:t>
      </w:r>
      <w:r>
        <w:rPr>
          <w:rFonts w:ascii="Times New Roman" w:hAnsi="Times New Roman"/>
          <w:sz w:val="24"/>
          <w:szCs w:val="24"/>
        </w:rPr>
        <w:t xml:space="preserve">нанотехнологий</w:t>
      </w:r>
      <w:r>
        <w:rPr>
          <w:rFonts w:ascii="Times New Roman" w:hAnsi="Times New Roman"/>
          <w:sz w:val="24"/>
          <w:szCs w:val="24"/>
        </w:rPr>
        <w:t xml:space="preserve">, биотехнологий, информационных, когнитивных, социальных технологий и соответствующих им областей научного знания)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Искусственный интеллект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производитель новых типов виртуальной реальности.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/>
    </w:p>
    <w:p>
      <w:pPr>
        <w:pStyle w:val="613"/>
        <w:ind w:left="0"/>
        <w:jc w:val="both"/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промежуточной аттестации и фонд оценочных средств</w:t>
      </w:r>
      <w:r/>
    </w:p>
    <w:p>
      <w:pPr>
        <w:pStyle w:val="613"/>
        <w:ind w:left="0"/>
        <w:jc w:val="both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tabs>
          <w:tab w:val="left" w:pos="360" w:leader="none"/>
        </w:tabs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13.1 Формы и оценка текущего контроля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Примерная тематика рефератов.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613"/>
        <w:ind w:left="0"/>
        <w:jc w:val="both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примерных контрольных вопросов и заданий для самостоятельной работы.</w:t>
      </w:r>
      <w:r/>
    </w:p>
    <w:p>
      <w:pPr>
        <w:pStyle w:val="613"/>
        <w:ind w:left="0"/>
        <w:jc w:val="both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Классические подходы к проблеме сознания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сознания в аналитической философии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сознания в феноменологии и экзистенциализме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 и бессознательное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субъективной реальности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Индивидуальное и общественное сознание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Психика животных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 и мозг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Генетика и проблема сознания</w:t>
      </w:r>
      <w:r/>
    </w:p>
    <w:p>
      <w:pPr>
        <w:numPr>
          <w:ilvl w:val="0"/>
          <w:numId w:val="3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 и развитие искусственного интеллекта</w:t>
      </w:r>
      <w:r/>
    </w:p>
    <w:p>
      <w:pPr>
        <w:jc w:val="bot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Примерный перечень вопросов к зачету по всему курсу</w:t>
      </w:r>
      <w:r/>
    </w:p>
    <w:p>
      <w:pPr>
        <w:jc w:val="both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613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классические подходы к проблеме сознания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Четырехмерность</w:t>
      </w:r>
      <w:r>
        <w:rPr>
          <w:rFonts w:ascii="Times New Roman" w:hAnsi="Times New Roman"/>
          <w:sz w:val="24"/>
          <w:szCs w:val="24"/>
        </w:rPr>
        <w:t xml:space="preserve"> проблемы сознания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сознания в аналитической философии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сознания в феноменологии и экзистенциализме</w:t>
      </w:r>
      <w:r/>
    </w:p>
    <w:p>
      <w:pPr>
        <w:pStyle w:val="613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концептуального соотнесения аналитического, феноменологического, герменевтического и экзистенциального планов проблемы сознания </w:t>
      </w:r>
      <w:r/>
    </w:p>
    <w:p>
      <w:pPr>
        <w:pStyle w:val="613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Феномены </w:t>
      </w:r>
      <w:r>
        <w:rPr>
          <w:rFonts w:ascii="Times New Roman" w:hAnsi="Times New Roman"/>
          <w:sz w:val="24"/>
          <w:szCs w:val="24"/>
        </w:rPr>
        <w:t xml:space="preserve">досознательного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предсознательного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надсознательного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субъективной реальности</w:t>
      </w:r>
      <w:r/>
    </w:p>
    <w:p>
      <w:pPr>
        <w:pStyle w:val="61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характеристики  структуры субъективной реальности </w:t>
      </w:r>
      <w:r/>
    </w:p>
    <w:p>
      <w:pPr>
        <w:pStyle w:val="61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противопоставления и соотнесения «Я» и «не-Я», раскрывающие ценностно-смысловую структуру субъективной реальности </w:t>
      </w:r>
      <w:r/>
    </w:p>
    <w:p>
      <w:pPr>
        <w:pStyle w:val="61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взаимосвязей </w:t>
      </w:r>
      <w:r>
        <w:rPr>
          <w:rFonts w:ascii="Times New Roman" w:hAnsi="Times New Roman"/>
          <w:sz w:val="24"/>
          <w:szCs w:val="24"/>
        </w:rPr>
        <w:t xml:space="preserve">актуального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диспозиционального</w:t>
      </w:r>
      <w:r>
        <w:rPr>
          <w:rFonts w:ascii="Times New Roman" w:hAnsi="Times New Roman"/>
          <w:sz w:val="24"/>
          <w:szCs w:val="24"/>
        </w:rPr>
        <w:t xml:space="preserve"> и их отношений с рефлексивным и </w:t>
      </w:r>
      <w:r>
        <w:rPr>
          <w:rFonts w:ascii="Times New Roman" w:hAnsi="Times New Roman"/>
          <w:sz w:val="24"/>
          <w:szCs w:val="24"/>
        </w:rPr>
        <w:t xml:space="preserve">арефлексивным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свободы воли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Проблема «Другой» субъективной реальности как расширение проблемы «Другого» сознания 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Связь индивидуального и общественного сознания  как фундаментальное смысловое измерение проблемы сознания 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Психика животных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Генетика и проблема сознания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 и развитие искусственного интеллекта</w:t>
      </w:r>
      <w:r/>
    </w:p>
    <w:p>
      <w:pPr>
        <w:pStyle w:val="613"/>
        <w:numPr>
          <w:ilvl w:val="0"/>
          <w:numId w:val="1"/>
        </w:numPr>
        <w:ind w:left="357" w:firstLine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 и виртуальная реальность</w:t>
      </w:r>
      <w:r/>
    </w:p>
    <w:p>
      <w:pPr>
        <w:jc w:val="both"/>
        <w:spacing w:after="0" w:line="360" w:lineRule="auto"/>
        <w:tabs>
          <w:tab w:val="num" w:pos="0" w:leader="none"/>
          <w:tab w:val="left" w:pos="360" w:leader="none"/>
          <w:tab w:val="num" w:pos="5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360" w:lineRule="auto"/>
        <w:shd w:val="clear" w:color="auto" w:fill="ffffff"/>
        <w:tabs>
          <w:tab w:val="left" w:pos="540" w:leader="none"/>
        </w:tabs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Ресурсное обеспечение</w:t>
      </w:r>
      <w:r/>
    </w:p>
    <w:p>
      <w:pPr>
        <w:pStyle w:val="614"/>
        <w:ind w:right="0" w:firstLine="0"/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  <w:r/>
    </w:p>
    <w:p>
      <w:pPr>
        <w:pStyle w:val="614"/>
        <w:ind w:right="0" w:firstLine="0"/>
        <w:spacing w:after="0" w:line="36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Учебно-методическое обеспечение самостоятельной работы студентов</w:t>
      </w:r>
      <w:r>
        <w:rPr>
          <w:i/>
          <w:sz w:val="24"/>
          <w:szCs w:val="24"/>
          <w:u w:val="single"/>
        </w:rPr>
        <w:t xml:space="preserve"> </w:t>
      </w:r>
      <w:r/>
    </w:p>
    <w:p>
      <w:pPr>
        <w:pStyle w:val="614"/>
        <w:ind w:right="0" w:firstLine="0"/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  <w:r/>
    </w:p>
    <w:p>
      <w:pPr>
        <w:pStyle w:val="614"/>
        <w:ind w:right="0" w:firstLine="0"/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Основная литература</w:t>
      </w:r>
      <w:r/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В.В.  Трудная проблема сознания. М.: Прогресс </w:t>
      </w:r>
      <w:r>
        <w:rPr>
          <w:rFonts w:ascii="Times New Roman" w:hAnsi="Times New Roman"/>
          <w:sz w:val="24"/>
          <w:szCs w:val="24"/>
        </w:rPr>
        <w:t xml:space="preserve">–Т</w:t>
      </w:r>
      <w:r>
        <w:rPr>
          <w:rFonts w:ascii="Times New Roman" w:hAnsi="Times New Roman"/>
          <w:sz w:val="24"/>
          <w:szCs w:val="24"/>
        </w:rPr>
        <w:t xml:space="preserve">радиция, 2009.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Д. И. Сознание, мозг, искусственный интеллект. М., 2007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Д. И. Проблема </w:t>
      </w:r>
      <w:r>
        <w:rPr>
          <w:rFonts w:ascii="Times New Roman" w:hAnsi="Times New Roman"/>
          <w:sz w:val="24"/>
          <w:szCs w:val="24"/>
        </w:rPr>
        <w:t xml:space="preserve">идеального</w:t>
      </w:r>
      <w:r>
        <w:rPr>
          <w:rFonts w:ascii="Times New Roman" w:hAnsi="Times New Roman"/>
          <w:sz w:val="24"/>
          <w:szCs w:val="24"/>
        </w:rPr>
        <w:t xml:space="preserve">. Субъективная реальность. Изд.   2-е, доп., М.,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2002.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Д.И. Обман. Философско-психологический анализ. М. ,1994.      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Д.И. Проблема «Сознание и мозг». Теоретическое решение.  М.: Канон+, 2015.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Д.И. Проблема сознания. Теория и критика альтернативных концепций. М.: 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енанд</w:t>
      </w:r>
      <w:r>
        <w:rPr>
          <w:rFonts w:ascii="Times New Roman" w:hAnsi="Times New Roman"/>
          <w:sz w:val="24"/>
          <w:szCs w:val="24"/>
        </w:rPr>
        <w:t xml:space="preserve">, 2019.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Левин  Г. Д. Трактат о свободе воли. М.: Канон+, 2009.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Лекторский</w:t>
      </w:r>
      <w:r>
        <w:rPr>
          <w:rFonts w:ascii="Times New Roman" w:hAnsi="Times New Roman"/>
          <w:sz w:val="24"/>
          <w:szCs w:val="24"/>
        </w:rPr>
        <w:t xml:space="preserve"> В. А. Эпистемология классическая и </w:t>
      </w:r>
      <w:r>
        <w:rPr>
          <w:rFonts w:ascii="Times New Roman" w:hAnsi="Times New Roman"/>
          <w:sz w:val="24"/>
          <w:szCs w:val="24"/>
        </w:rPr>
        <w:t xml:space="preserve">неклассическа</w:t>
      </w:r>
      <w:r>
        <w:rPr>
          <w:rFonts w:ascii="Times New Roman" w:hAnsi="Times New Roman"/>
          <w:sz w:val="24"/>
          <w:szCs w:val="24"/>
        </w:rPr>
        <w:t xml:space="preserve">. М. Канон+, 2001.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Лекторский В. А  Человек и  культура. СПб. СПБГУП, 2018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  В. В. Философия и метаморфозы культуры. - М.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Современные тетради, 2005.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Рамачандран</w:t>
      </w:r>
      <w:r>
        <w:rPr>
          <w:rFonts w:ascii="Times New Roman" w:hAnsi="Times New Roman"/>
          <w:sz w:val="24"/>
          <w:szCs w:val="24"/>
        </w:rPr>
        <w:t xml:space="preserve"> В.С. Мозг рассказывает. Что делает нас людьми. М.: </w:t>
      </w:r>
      <w:r>
        <w:rPr>
          <w:rFonts w:ascii="Times New Roman" w:hAnsi="Times New Roman"/>
          <w:sz w:val="24"/>
          <w:szCs w:val="24"/>
        </w:rPr>
        <w:t xml:space="preserve">Карьр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Пресс, 2014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Ренан Эрнест. Марк </w:t>
      </w:r>
      <w:r>
        <w:rPr>
          <w:rFonts w:ascii="Times New Roman" w:hAnsi="Times New Roman"/>
          <w:sz w:val="24"/>
          <w:szCs w:val="24"/>
        </w:rPr>
        <w:t xml:space="preserve">Аврелий</w:t>
      </w:r>
      <w:r>
        <w:rPr>
          <w:rFonts w:ascii="Times New Roman" w:hAnsi="Times New Roman"/>
          <w:sz w:val="24"/>
          <w:szCs w:val="24"/>
        </w:rPr>
        <w:t xml:space="preserve"> и конец античного мира. М.: ТЕРРА, 1991.</w:t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Юваль</w:t>
      </w:r>
      <w:r>
        <w:rPr>
          <w:rFonts w:ascii="Times New Roman" w:hAnsi="Times New Roman"/>
          <w:sz w:val="24"/>
          <w:szCs w:val="24"/>
        </w:rPr>
        <w:t xml:space="preserve"> Ной.  </w:t>
      </w:r>
      <w:r>
        <w:rPr>
          <w:rFonts w:ascii="Times New Roman" w:hAnsi="Times New Roman"/>
          <w:sz w:val="24"/>
          <w:szCs w:val="24"/>
        </w:rPr>
        <w:t xml:space="preserve">Sapiens</w:t>
      </w:r>
      <w:r>
        <w:rPr>
          <w:rFonts w:ascii="Times New Roman" w:hAnsi="Times New Roman"/>
          <w:sz w:val="24"/>
          <w:szCs w:val="24"/>
        </w:rPr>
        <w:t xml:space="preserve">/.  Краткая история человечества. М.: </w:t>
      </w:r>
      <w:r>
        <w:rPr>
          <w:rFonts w:ascii="Times New Roman" w:hAnsi="Times New Roman"/>
          <w:sz w:val="24"/>
          <w:szCs w:val="24"/>
        </w:rPr>
        <w:t xml:space="preserve">Синдбад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u w:val="single"/>
          <w:lang w:eastAsia="ru-RU"/>
        </w:rPr>
        <w:t xml:space="preserve">Материально-техническое обеспечение дисциплины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А. Помещения: Аудитории философского факультета МГУ -  учебный корпус «Шуваловский».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Б. Оборудование: Компьютерный класс с подключением Интернета; мультимедийные аудитории философского факультета МГУ.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15.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Язык преподавания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русский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16.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Преподаватель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Давид Израилевич Дубровский, доктор философских наук, профессор кафедры социальной философии и философии истории, 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едущий научный сотрудник Института философии РАН. 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9"/>
    <w:next w:val="60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9"/>
    <w:next w:val="60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9"/>
    <w:next w:val="60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9"/>
    <w:next w:val="60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0"/>
    <w:link w:val="34"/>
    <w:uiPriority w:val="10"/>
    <w:rPr>
      <w:sz w:val="48"/>
      <w:szCs w:val="48"/>
    </w:rPr>
  </w:style>
  <w:style w:type="paragraph" w:styleId="36">
    <w:name w:val="Subtitle"/>
    <w:basedOn w:val="609"/>
    <w:next w:val="60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0"/>
    <w:link w:val="36"/>
    <w:uiPriority w:val="11"/>
    <w:rPr>
      <w:sz w:val="24"/>
      <w:szCs w:val="24"/>
    </w:rPr>
  </w:style>
  <w:style w:type="paragraph" w:styleId="38">
    <w:name w:val="Quote"/>
    <w:basedOn w:val="609"/>
    <w:next w:val="60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9"/>
    <w:next w:val="60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0"/>
    <w:link w:val="42"/>
    <w:uiPriority w:val="99"/>
  </w:style>
  <w:style w:type="paragraph" w:styleId="44">
    <w:name w:val="Footer"/>
    <w:basedOn w:val="60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0"/>
    <w:link w:val="44"/>
    <w:uiPriority w:val="99"/>
  </w:style>
  <w:style w:type="paragraph" w:styleId="46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0"/>
    <w:uiPriority w:val="99"/>
    <w:unhideWhenUsed/>
    <w:rPr>
      <w:vertAlign w:val="superscript"/>
    </w:rPr>
  </w:style>
  <w:style w:type="paragraph" w:styleId="178">
    <w:name w:val="endnote text"/>
    <w:basedOn w:val="60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0"/>
    <w:uiPriority w:val="99"/>
    <w:semiHidden/>
    <w:unhideWhenUsed/>
    <w:rPr>
      <w:vertAlign w:val="superscript"/>
    </w:rPr>
  </w:style>
  <w:style w:type="paragraph" w:styleId="181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rPr>
      <w:rFonts w:ascii="Calibri" w:hAnsi="Calibri" w:eastAsia="Calibri" w:cs="Times New Roman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>
    <w:name w:val="List Paragraph"/>
    <w:basedOn w:val="609"/>
    <w:uiPriority w:val="34"/>
    <w:qFormat/>
    <w:pPr>
      <w:contextualSpacing/>
      <w:ind w:left="720"/>
    </w:pPr>
  </w:style>
  <w:style w:type="paragraph" w:styleId="614">
    <w:name w:val="Body Text"/>
    <w:basedOn w:val="609"/>
    <w:link w:val="615"/>
    <w:semiHidden/>
    <w:unhideWhenUsed/>
    <w:pPr>
      <w:ind w:right="902" w:firstLine="567"/>
      <w:jc w:val="both"/>
      <w:spacing w:after="12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615" w:customStyle="1">
    <w:name w:val="Основной текст Знак"/>
    <w:basedOn w:val="610"/>
    <w:link w:val="614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16">
    <w:name w:val="Body Text Indent 2"/>
    <w:basedOn w:val="609"/>
    <w:link w:val="617"/>
    <w:semiHidden/>
    <w:unhideWhenUsed/>
    <w:pPr>
      <w:ind w:left="283"/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17" w:customStyle="1">
    <w:name w:val="Основной текст с отступом 2 Знак"/>
    <w:basedOn w:val="610"/>
    <w:link w:val="616"/>
    <w:semiHidden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revision>2</cp:revision>
  <dcterms:created xsi:type="dcterms:W3CDTF">2019-12-16T12:21:00Z</dcterms:created>
  <dcterms:modified xsi:type="dcterms:W3CDTF">2023-09-22T09:06:42Z</dcterms:modified>
</cp:coreProperties>
</file>