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89" w:rsidRDefault="001A2113">
      <w:r>
        <w:rPr>
          <w:rFonts w:ascii="Arial" w:hAnsi="Arial" w:cs="Arial"/>
          <w:color w:val="1A1A1A"/>
          <w:shd w:val="clear" w:color="auto" w:fill="FFFFFF"/>
        </w:rPr>
        <w:t>«Государство» Платон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«Метафизика» Аристотель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Плотин, 5.1, 6.9</w:t>
      </w:r>
      <w:proofErr w:type="gramStart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Б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лаж. Августин «Исповедь»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Фома Аквинский «Сумма теологии», Первые два вопроса.</w:t>
      </w:r>
      <w:r>
        <w:rPr>
          <w:rFonts w:ascii="Arial" w:hAnsi="Arial" w:cs="Arial"/>
          <w:color w:val="1A1A1A"/>
        </w:rPr>
        <w:br/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Декарт «Рассуждение о методе»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Локк «Опыт о человеческом разумении»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Беркли «Трактат</w:t>
      </w:r>
      <w:r w:rsidR="000A7C62">
        <w:rPr>
          <w:rFonts w:ascii="Arial" w:hAnsi="Arial" w:cs="Arial"/>
          <w:color w:val="1A1A1A"/>
          <w:shd w:val="clear" w:color="auto" w:fill="FFFFFF"/>
        </w:rPr>
        <w:t xml:space="preserve"> о принципах человеческого знания</w:t>
      </w:r>
      <w:bookmarkStart w:id="0" w:name="_GoBack"/>
      <w:bookmarkEnd w:id="0"/>
      <w:r>
        <w:rPr>
          <w:rFonts w:ascii="Arial" w:hAnsi="Arial" w:cs="Arial"/>
          <w:color w:val="1A1A1A"/>
          <w:shd w:val="clear" w:color="auto" w:fill="FFFFFF"/>
        </w:rPr>
        <w:t>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Лейбниц «Монадология»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Юм «Исследование</w:t>
      </w:r>
      <w:r w:rsidR="00B242E0">
        <w:rPr>
          <w:rFonts w:ascii="Arial" w:hAnsi="Arial" w:cs="Arial"/>
          <w:color w:val="1A1A1A"/>
          <w:shd w:val="clear" w:color="auto" w:fill="FFFFFF"/>
        </w:rPr>
        <w:t xml:space="preserve"> о </w:t>
      </w:r>
      <w:r w:rsidR="00B242E0" w:rsidRPr="000A7C62">
        <w:rPr>
          <w:rFonts w:ascii="Arial" w:hAnsi="Arial" w:cs="Arial"/>
          <w:color w:val="1A1A1A"/>
          <w:shd w:val="clear" w:color="auto" w:fill="FFFFFF"/>
        </w:rPr>
        <w:t>человеческом познании</w:t>
      </w:r>
      <w:r w:rsidRPr="000A7C62">
        <w:rPr>
          <w:rFonts w:ascii="Arial" w:hAnsi="Arial" w:cs="Arial"/>
          <w:color w:val="1A1A1A"/>
          <w:shd w:val="clear" w:color="auto" w:fill="FFFFFF"/>
        </w:rPr>
        <w:t>» 1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Кант «Критика чистого разума»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Гегель «Энциклопедия философски</w:t>
      </w:r>
      <w:r w:rsidR="005D449D">
        <w:rPr>
          <w:rFonts w:ascii="Arial" w:hAnsi="Arial" w:cs="Arial"/>
          <w:color w:val="1A1A1A"/>
          <w:shd w:val="clear" w:color="auto" w:fill="FFFFFF"/>
        </w:rPr>
        <w:t>х</w:t>
      </w:r>
      <w:r>
        <w:rPr>
          <w:rFonts w:ascii="Arial" w:hAnsi="Arial" w:cs="Arial"/>
          <w:color w:val="1A1A1A"/>
          <w:shd w:val="clear" w:color="auto" w:fill="FFFFFF"/>
        </w:rPr>
        <w:t xml:space="preserve"> наук» 1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Шопенгауэр «Мир как воля и предоставление»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Ницше «К генеалогии морали»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Джеймс «Прагматизм»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Бергсон «Творческая эволюция»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Рассел «Об обозначении»</w:t>
      </w:r>
      <w:r>
        <w:rPr>
          <w:rFonts w:ascii="Arial" w:hAnsi="Arial" w:cs="Arial"/>
          <w:color w:val="1A1A1A"/>
        </w:rPr>
        <w:br/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Мур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«Доказательство внешнего мира»</w:t>
      </w:r>
      <w:r>
        <w:rPr>
          <w:rFonts w:ascii="Arial" w:hAnsi="Arial" w:cs="Arial"/>
          <w:color w:val="1A1A1A"/>
        </w:rPr>
        <w:br/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Витгенштейн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«Логико-философский трактат»</w:t>
      </w:r>
      <w:r>
        <w:rPr>
          <w:rFonts w:ascii="Arial" w:hAnsi="Arial" w:cs="Arial"/>
          <w:color w:val="1A1A1A"/>
        </w:rPr>
        <w:br/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Гуссерль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«Идеи I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Хайдеггер «Бытие и время»</w:t>
      </w:r>
      <w:r>
        <w:rPr>
          <w:rFonts w:ascii="Arial" w:hAnsi="Arial" w:cs="Arial"/>
          <w:color w:val="1A1A1A"/>
        </w:rPr>
        <w:br/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Делез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«Имманентность: некая жизнь»</w:t>
      </w:r>
      <w:r>
        <w:rPr>
          <w:rFonts w:ascii="Arial" w:hAnsi="Arial" w:cs="Arial"/>
          <w:color w:val="1A1A1A"/>
        </w:rPr>
        <w:br/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Чалмерс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«Сознающий ум»</w:t>
      </w:r>
      <w:r>
        <w:rPr>
          <w:rFonts w:ascii="Arial" w:hAnsi="Arial" w:cs="Arial"/>
          <w:color w:val="1A1A1A"/>
        </w:rPr>
        <w:br/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Мейясу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«После конечности»</w:t>
      </w:r>
    </w:p>
    <w:sectPr w:rsidR="0085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13"/>
    <w:rsid w:val="000A7C62"/>
    <w:rsid w:val="001A2113"/>
    <w:rsid w:val="005D449D"/>
    <w:rsid w:val="007E6DC1"/>
    <w:rsid w:val="00854989"/>
    <w:rsid w:val="00B242E0"/>
    <w:rsid w:val="00E3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6</cp:revision>
  <dcterms:created xsi:type="dcterms:W3CDTF">2025-04-28T06:54:00Z</dcterms:created>
  <dcterms:modified xsi:type="dcterms:W3CDTF">2025-05-15T11:29:00Z</dcterms:modified>
</cp:coreProperties>
</file>