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социальна</w:t>
      </w:r>
      <w:r>
        <w:rPr>
          <w:sz w:val="28"/>
          <w:szCs w:val="28"/>
        </w:rPr>
        <w:t xml:space="preserve">я теория. Системно-коммуникативный подход</w:t>
      </w:r>
      <w:r>
        <w:rPr>
          <w:sz w:val="28"/>
          <w:szCs w:val="28"/>
        </w:rPr>
      </w:r>
      <w:r/>
    </w:p>
    <w:p>
      <w:pPr>
        <w:pStyle w:val="630"/>
        <w:jc w:val="both"/>
      </w:pPr>
      <w:r/>
      <w:r/>
    </w:p>
    <w:p>
      <w:pPr>
        <w:pStyle w:val="6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Спецкурс для бакалавриата </w:t>
      </w:r>
      <w:r>
        <w:rPr>
          <w:sz w:val="28"/>
          <w:szCs w:val="28"/>
        </w:rPr>
      </w:r>
    </w:p>
    <w:p>
      <w:pPr>
        <w:pStyle w:val="6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(составитель) программы: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.ф.н.,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н.с. ИФ РАН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А.Ю. Антоновский</w:t>
      </w:r>
      <w:r>
        <w:rPr>
          <w:sz w:val="28"/>
          <w:szCs w:val="28"/>
        </w:rPr>
      </w:r>
      <w:r/>
    </w:p>
    <w:p>
      <w:pPr>
        <w:pStyle w:val="6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firstLine="708"/>
        <w:jc w:val="both"/>
      </w:pPr>
      <w:r/>
      <w:r/>
    </w:p>
    <w:p>
      <w:pPr>
        <w:pStyle w:val="630"/>
        <w:ind w:firstLine="708"/>
        <w:jc w:val="both"/>
      </w:pPr>
      <w:r/>
      <w:r/>
    </w:p>
    <w:p>
      <w:pPr>
        <w:pStyle w:val="644"/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В рамках курса ос</w:t>
      </w:r>
      <w:r>
        <w:rPr>
          <w:color w:val="000000"/>
          <w:sz w:val="27"/>
          <w:szCs w:val="27"/>
          <w:lang w:val="ru-RU"/>
        </w:rPr>
        <w:t xml:space="preserve">уществляется</w:t>
      </w:r>
      <w:r>
        <w:rPr>
          <w:color w:val="000000"/>
          <w:sz w:val="27"/>
          <w:szCs w:val="27"/>
          <w:lang w:val="ru-RU"/>
        </w:rPr>
        <w:t xml:space="preserve"> критический анализ основных теоретических положений системно-коммуникативного подхода. В качестве отправной точки рассматривается посылка о коммуникативном взаим</w:t>
      </w:r>
      <w:r>
        <w:rPr>
          <w:color w:val="000000"/>
          <w:sz w:val="27"/>
          <w:szCs w:val="27"/>
          <w:lang w:val="ru-RU"/>
        </w:rPr>
        <w:t xml:space="preserve">одействии как субстрате любых общественных интерак</w:t>
      </w:r>
      <w:r>
        <w:rPr>
          <w:color w:val="000000"/>
          <w:sz w:val="27"/>
          <w:szCs w:val="27"/>
          <w:lang w:val="ru-RU"/>
        </w:rPr>
        <w:t xml:space="preserve">ций, фундаменте социального как такого, которая концептуально обоснована в работах Н. Лумана. 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Обсуждаются структурообразующие разработки концептуального а</w:t>
      </w:r>
      <w:r>
        <w:rPr>
          <w:color w:val="000000"/>
          <w:sz w:val="27"/>
          <w:szCs w:val="27"/>
          <w:lang w:val="ru-RU"/>
        </w:rPr>
        <w:t xml:space="preserve">ппарата </w:t>
      </w:r>
      <w:r>
        <w:rPr>
          <w:color w:val="000000"/>
          <w:sz w:val="27"/>
          <w:szCs w:val="27"/>
          <w:lang w:val="ru-RU"/>
        </w:rPr>
        <w:t xml:space="preserve">СКТ, например, предложенные в социальной психологии Ф. Хайдера, понятия «медиа», «форма». </w:t>
      </w:r>
      <w:r>
        <w:rPr>
          <w:color w:val="000000"/>
          <w:sz w:val="27"/>
          <w:szCs w:val="27"/>
          <w:lang w:val="ru-RU"/>
        </w:rPr>
        <w:t xml:space="preserve">Р</w:t>
      </w:r>
      <w:r>
        <w:rPr>
          <w:color w:val="000000"/>
          <w:sz w:val="27"/>
          <w:szCs w:val="27"/>
          <w:lang w:val="ru-RU"/>
        </w:rPr>
        <w:t xml:space="preserve">еконструиру</w:t>
      </w:r>
      <w:r>
        <w:rPr>
          <w:color w:val="000000"/>
          <w:sz w:val="27"/>
          <w:szCs w:val="27"/>
          <w:lang w:val="ru-RU"/>
        </w:rPr>
        <w:t xml:space="preserve">е</w:t>
      </w:r>
      <w:r>
        <w:rPr>
          <w:color w:val="000000"/>
          <w:sz w:val="27"/>
          <w:szCs w:val="27"/>
          <w:lang w:val="ru-RU"/>
        </w:rPr>
        <w:t xml:space="preserve">т</w:t>
      </w:r>
      <w:r>
        <w:rPr>
          <w:color w:val="000000"/>
          <w:sz w:val="27"/>
          <w:szCs w:val="27"/>
          <w:lang w:val="ru-RU"/>
        </w:rPr>
        <w:t xml:space="preserve">ся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теоретический каркас системного анализа коммуникации на базе фундаментальных различений действия/переживания, Эго/Другого и сличения полей их ко</w:t>
      </w:r>
      <w:r>
        <w:rPr>
          <w:color w:val="000000"/>
          <w:sz w:val="27"/>
          <w:szCs w:val="27"/>
          <w:lang w:val="ru-RU"/>
        </w:rPr>
        <w:t xml:space="preserve">мбинаций и констелляций. </w:t>
      </w:r>
      <w:r>
        <w:rPr>
          <w:color w:val="000000"/>
          <w:sz w:val="27"/>
          <w:szCs w:val="27"/>
          <w:lang w:val="ru-RU"/>
        </w:rPr>
        <w:t xml:space="preserve">Отдельное внимание уделяется сравнению и выявлению специфики научной и политической коммуникативных подсистем. За первой утверждается особый тип системно-коммуникативной рациональности,</w:t>
      </w:r>
      <w:r>
        <w:rPr>
          <w:color w:val="000000"/>
          <w:sz w:val="27"/>
          <w:szCs w:val="27"/>
          <w:lang w:val="ru-RU"/>
        </w:rPr>
        <w:t xml:space="preserve"> обосновывается удвоение б</w:t>
      </w:r>
      <w:r>
        <w:rPr>
          <w:color w:val="000000"/>
          <w:sz w:val="27"/>
          <w:szCs w:val="27"/>
          <w:lang w:val="ru-RU"/>
        </w:rPr>
        <w:t xml:space="preserve">инарного кода </w:t>
      </w:r>
      <w:r>
        <w:rPr>
          <w:i/>
          <w:iCs/>
          <w:color w:val="000000"/>
          <w:sz w:val="27"/>
          <w:szCs w:val="27"/>
          <w:lang w:val="ru-RU"/>
        </w:rPr>
        <w:t xml:space="preserve">истина/ложь</w:t>
      </w:r>
      <w:r>
        <w:rPr>
          <w:color w:val="000000"/>
          <w:sz w:val="27"/>
          <w:szCs w:val="27"/>
          <w:lang w:val="ru-RU"/>
        </w:rPr>
        <w:t xml:space="preserve"> в приложении к научному знанию, предлагается вариант решения геттьеро-подобных парадоксов силами СКТ, а также отмечается потенциал СКТ в ранжировании видов научного знания, обусловленный эволюционным меха</w:t>
      </w:r>
      <w:r>
        <w:rPr>
          <w:color w:val="000000"/>
          <w:sz w:val="27"/>
          <w:szCs w:val="27"/>
          <w:lang w:val="ru-RU"/>
        </w:rPr>
        <w:t xml:space="preserve">низмом отбора как части ме</w:t>
      </w:r>
      <w:r>
        <w:rPr>
          <w:color w:val="000000"/>
          <w:sz w:val="27"/>
          <w:szCs w:val="27"/>
          <w:lang w:val="ru-RU"/>
        </w:rPr>
        <w:t xml:space="preserve">тодологического базиса СКТ. </w:t>
      </w:r>
      <w:r>
        <w:rPr>
          <w:color w:val="000000"/>
          <w:sz w:val="27"/>
          <w:szCs w:val="27"/>
          <w:lang w:val="ru-RU"/>
        </w:rPr>
        <w:t xml:space="preserve">В рамках </w:t>
      </w:r>
      <w:r>
        <w:rPr>
          <w:color w:val="000000"/>
          <w:sz w:val="27"/>
          <w:szCs w:val="27"/>
          <w:lang w:val="ru-RU"/>
        </w:rPr>
        <w:t xml:space="preserve">курса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предлагает</w:t>
      </w:r>
      <w:r>
        <w:rPr>
          <w:color w:val="000000"/>
          <w:sz w:val="27"/>
          <w:szCs w:val="27"/>
          <w:lang w:val="ru-RU"/>
        </w:rPr>
        <w:t xml:space="preserve">ся</w:t>
      </w:r>
      <w:r>
        <w:rPr>
          <w:color w:val="000000"/>
          <w:sz w:val="27"/>
          <w:szCs w:val="27"/>
          <w:lang w:val="ru-RU"/>
        </w:rPr>
        <w:t xml:space="preserve"> детализированное описание современного общества</w:t>
      </w:r>
      <w:r>
        <w:rPr>
          <w:color w:val="000000"/>
          <w:sz w:val="27"/>
          <w:szCs w:val="27"/>
          <w:lang w:val="ru-RU"/>
        </w:rPr>
        <w:t xml:space="preserve">. 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На основе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трансдисциплинарно</w:t>
      </w:r>
      <w:r>
        <w:rPr>
          <w:color w:val="000000"/>
          <w:sz w:val="27"/>
          <w:szCs w:val="27"/>
          <w:lang w:val="ru-RU"/>
        </w:rPr>
        <w:t xml:space="preserve">го</w:t>
      </w:r>
      <w:r>
        <w:rPr>
          <w:color w:val="000000"/>
          <w:sz w:val="27"/>
          <w:szCs w:val="27"/>
          <w:lang w:val="ru-RU"/>
        </w:rPr>
        <w:t xml:space="preserve"> поняти</w:t>
      </w:r>
      <w:r>
        <w:rPr>
          <w:color w:val="000000"/>
          <w:sz w:val="27"/>
          <w:szCs w:val="27"/>
          <w:lang w:val="ru-RU"/>
        </w:rPr>
        <w:t xml:space="preserve">я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коммуника</w:t>
      </w:r>
      <w:r>
        <w:rPr>
          <w:color w:val="000000"/>
          <w:sz w:val="27"/>
          <w:szCs w:val="27"/>
          <w:lang w:val="ru-RU"/>
        </w:rPr>
        <w:t xml:space="preserve">ции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реконструируется </w:t>
      </w:r>
      <w:r>
        <w:rPr>
          <w:color w:val="000000"/>
          <w:sz w:val="27"/>
          <w:szCs w:val="27"/>
          <w:lang w:val="ru-RU"/>
        </w:rPr>
        <w:t xml:space="preserve">типика </w:t>
      </w:r>
      <w:r>
        <w:rPr>
          <w:color w:val="000000"/>
          <w:sz w:val="27"/>
          <w:szCs w:val="27"/>
          <w:lang w:val="ru-RU"/>
        </w:rPr>
        <w:t xml:space="preserve">социальных </w:t>
      </w:r>
      <w:r>
        <w:rPr>
          <w:color w:val="000000"/>
          <w:sz w:val="27"/>
          <w:szCs w:val="27"/>
          <w:lang w:val="ru-RU"/>
        </w:rPr>
        <w:t xml:space="preserve">взаимодействий</w:t>
      </w:r>
      <w:r>
        <w:rPr>
          <w:color w:val="000000"/>
          <w:sz w:val="27"/>
          <w:szCs w:val="27"/>
          <w:lang w:val="ru-RU"/>
        </w:rPr>
        <w:t xml:space="preserve">, котор</w:t>
      </w:r>
      <w:r>
        <w:rPr>
          <w:color w:val="000000"/>
          <w:sz w:val="27"/>
          <w:szCs w:val="27"/>
          <w:lang w:val="ru-RU"/>
        </w:rPr>
        <w:t xml:space="preserve">ая определяет</w:t>
      </w:r>
      <w:r>
        <w:rPr>
          <w:color w:val="000000"/>
          <w:sz w:val="27"/>
          <w:szCs w:val="27"/>
          <w:lang w:val="ru-RU"/>
        </w:rPr>
        <w:t xml:space="preserve"> специфику основных социальных п</w:t>
      </w:r>
      <w:r>
        <w:rPr>
          <w:color w:val="000000"/>
          <w:sz w:val="27"/>
          <w:szCs w:val="27"/>
          <w:lang w:val="ru-RU"/>
        </w:rPr>
        <w:t xml:space="preserve">одсистем: политики, хозяйства, религии, науки, образовани</w:t>
      </w:r>
      <w:r>
        <w:rPr>
          <w:color w:val="000000"/>
          <w:sz w:val="27"/>
          <w:szCs w:val="27"/>
          <w:lang w:val="ru-RU"/>
        </w:rPr>
        <w:t xml:space="preserve">е</w:t>
      </w:r>
      <w:r>
        <w:rPr>
          <w:color w:val="000000"/>
          <w:sz w:val="27"/>
          <w:szCs w:val="27"/>
          <w:lang w:val="ru-RU"/>
        </w:rPr>
        <w:t xml:space="preserve">, интимны</w:t>
      </w:r>
      <w:r>
        <w:rPr>
          <w:color w:val="000000"/>
          <w:sz w:val="27"/>
          <w:szCs w:val="27"/>
          <w:lang w:val="ru-RU"/>
        </w:rPr>
        <w:t xml:space="preserve">е</w:t>
      </w:r>
      <w:r>
        <w:rPr>
          <w:color w:val="000000"/>
          <w:sz w:val="27"/>
          <w:szCs w:val="27"/>
          <w:lang w:val="ru-RU"/>
        </w:rPr>
        <w:t xml:space="preserve"> коммуникаций и искусств</w:t>
      </w:r>
      <w:r>
        <w:rPr>
          <w:color w:val="000000"/>
          <w:sz w:val="27"/>
          <w:szCs w:val="27"/>
          <w:lang w:val="ru-RU"/>
        </w:rPr>
        <w:t xml:space="preserve">о</w:t>
      </w:r>
      <w:r>
        <w:rPr>
          <w:color w:val="000000"/>
          <w:sz w:val="27"/>
          <w:szCs w:val="27"/>
          <w:lang w:val="ru-RU"/>
        </w:rPr>
        <w:t xml:space="preserve">. 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</w:r>
      <w:r/>
    </w:p>
    <w:p>
      <w:pPr>
        <w:pStyle w:val="644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Ключевые слова: системно-коммуникативный подход, коммуникация, социальная система, научная подсистема, политическая коммуникация.</w:t>
      </w:r>
      <w:r>
        <w:rPr>
          <w:color w:val="000000"/>
          <w:sz w:val="27"/>
          <w:szCs w:val="27"/>
          <w:lang w:val="ru-RU"/>
        </w:rPr>
      </w:r>
      <w:r/>
    </w:p>
    <w:p>
      <w:pPr>
        <w:pStyle w:val="630"/>
        <w:ind w:firstLine="708"/>
        <w:jc w:val="both"/>
      </w:pPr>
      <w:r/>
      <w:r/>
    </w:p>
    <w:p>
      <w:pPr>
        <w:pStyle w:val="630"/>
        <w:jc w:val="both"/>
      </w:pPr>
      <w:r/>
      <w:r/>
    </w:p>
    <w:p>
      <w:pPr>
        <w:pStyle w:val="63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Организационно-метод</w:t>
      </w:r>
      <w:r>
        <w:rPr>
          <w:sz w:val="28"/>
          <w:szCs w:val="28"/>
        </w:rPr>
        <w:t xml:space="preserve">ический отдел.</w:t>
      </w:r>
      <w:r/>
    </w:p>
    <w:p>
      <w:pPr>
        <w:pStyle w:val="630"/>
        <w:ind w:left="360"/>
        <w:jc w:val="both"/>
      </w:pPr>
      <w:r/>
      <w:r/>
    </w:p>
    <w:p>
      <w:pPr>
        <w:pStyle w:val="630"/>
        <w:numPr>
          <w:ilvl w:val="0"/>
          <w:numId w:val="2"/>
        </w:numPr>
        <w:jc w:val="both"/>
      </w:pPr>
      <w:r>
        <w:rPr>
          <w:b/>
        </w:rPr>
        <w:t xml:space="preserve">Цель курса</w:t>
      </w:r>
      <w:r>
        <w:t xml:space="preserve">: ознакомление учащихся с современными дискуссиями в области </w:t>
      </w:r>
      <w:r>
        <w:t xml:space="preserve">с</w:t>
      </w:r>
      <w:r>
        <w:t xml:space="preserve"> </w:t>
      </w:r>
      <w:r>
        <w:t xml:space="preserve">тео</w:t>
      </w:r>
      <w:r>
        <w:t xml:space="preserve">рии</w:t>
      </w:r>
      <w:r>
        <w:t xml:space="preserve"> социальных систем</w:t>
      </w:r>
      <w:r>
        <w:t xml:space="preserve"> </w:t>
      </w:r>
      <w:r>
        <w:t xml:space="preserve">с особым вниманием </w:t>
      </w:r>
      <w:r>
        <w:t xml:space="preserve">к системно-коммуникативной концептуализации общества</w:t>
      </w:r>
      <w:r>
        <w:t xml:space="preserve"> Н. Лумана.</w:t>
      </w:r>
      <w:r/>
    </w:p>
    <w:p>
      <w:pPr>
        <w:pStyle w:val="630"/>
        <w:numPr>
          <w:ilvl w:val="0"/>
          <w:numId w:val="2"/>
        </w:numPr>
        <w:jc w:val="both"/>
      </w:pPr>
      <w:r>
        <w:rPr>
          <w:b/>
        </w:rPr>
        <w:t xml:space="preserve">Задачи курса</w:t>
      </w:r>
      <w:r>
        <w:t xml:space="preserve">: главная задача усвоение студентами фундаментальной роли </w:t>
      </w:r>
      <w:r>
        <w:t xml:space="preserve">системно-коммуникативного подхода в</w:t>
      </w:r>
      <w:r>
        <w:t xml:space="preserve"> качестве</w:t>
      </w:r>
      <w:r>
        <w:t xml:space="preserve"> методологического</w:t>
      </w:r>
      <w:r>
        <w:t xml:space="preserve"> прин</w:t>
      </w:r>
      <w:r>
        <w:t xml:space="preserve">ципа</w:t>
      </w:r>
      <w:r>
        <w:t xml:space="preserve"> социологи</w:t>
      </w:r>
      <w:r>
        <w:t xml:space="preserve">ческой тео</w:t>
      </w:r>
      <w:r>
        <w:t xml:space="preserve">рии</w:t>
      </w:r>
      <w:r>
        <w:t xml:space="preserve">.</w:t>
      </w:r>
      <w:r>
        <w:t xml:space="preserve"> Как следствие</w:t>
      </w:r>
      <w:r>
        <w:t xml:space="preserve"> ожидается</w:t>
      </w:r>
      <w:r>
        <w:t xml:space="preserve"> овладение студентами </w:t>
      </w:r>
      <w:r>
        <w:t xml:space="preserve"> </w:t>
      </w:r>
      <w:r>
        <w:t xml:space="preserve">системно-коммуникативный </w:t>
      </w:r>
      <w:r>
        <w:t xml:space="preserve">метода</w:t>
      </w:r>
      <w:r>
        <w:t xml:space="preserve"> анализа социальной действительности. </w:t>
      </w:r>
      <w:r/>
    </w:p>
    <w:p>
      <w:pPr>
        <w:pStyle w:val="630"/>
        <w:numPr>
          <w:ilvl w:val="0"/>
          <w:numId w:val="2"/>
        </w:numPr>
        <w:jc w:val="both"/>
      </w:pPr>
      <w:r>
        <w:rPr>
          <w:b/>
        </w:rPr>
        <w:t xml:space="preserve">Место в профессиональной подготовке выпускника</w:t>
      </w:r>
      <w:r>
        <w:t xml:space="preserve">: данный курс читается на </w:t>
      </w:r>
      <w:r>
        <w:t xml:space="preserve">3</w:t>
      </w:r>
      <w:r>
        <w:t xml:space="preserve"> году обучения </w:t>
      </w:r>
      <w:r>
        <w:t xml:space="preserve">студе</w:t>
      </w:r>
      <w:r>
        <w:t xml:space="preserve">нтов</w:t>
      </w:r>
      <w:r>
        <w:t xml:space="preserve">, </w:t>
      </w:r>
      <w:r>
        <w:t xml:space="preserve">специализирующихся в облас</w:t>
      </w:r>
      <w:r>
        <w:t xml:space="preserve">ти </w:t>
      </w:r>
      <w:r>
        <w:t xml:space="preserve">со</w:t>
      </w:r>
      <w:r>
        <w:t xml:space="preserve">циальной фи</w:t>
      </w:r>
      <w:r>
        <w:t xml:space="preserve">лос</w:t>
      </w:r>
      <w:r>
        <w:t xml:space="preserve">офии и философии истории</w:t>
      </w:r>
      <w:r>
        <w:t xml:space="preserve">. Освоение материалов данного курса позволит ознакомит</w:t>
      </w:r>
      <w:r>
        <w:t xml:space="preserve">ь</w:t>
      </w:r>
      <w:r>
        <w:t xml:space="preserve">ся с современными дискуссиями в западной социологической мысли,  взглянуть на традиционную социологическую</w:t>
      </w:r>
      <w:r>
        <w:t xml:space="preserve"> проблематику с </w:t>
      </w:r>
      <w:r>
        <w:t xml:space="preserve">более широкой</w:t>
      </w:r>
      <w:r>
        <w:t xml:space="preserve">, общенаучной точки зре</w:t>
      </w:r>
      <w:r>
        <w:t xml:space="preserve">ния</w:t>
      </w:r>
      <w:r>
        <w:t xml:space="preserve">, требующей учета достижений общей теории систем, теории живых систем, системно-ориентированной эпистемологии и теории психических систем.</w:t>
      </w:r>
      <w:r>
        <w:t xml:space="preserve"> </w:t>
      </w:r>
      <w:r>
        <w:t xml:space="preserve">Это </w:t>
      </w:r>
      <w:r>
        <w:t xml:space="preserve">является необход</w:t>
      </w:r>
      <w:r>
        <w:t xml:space="preserve">имым условием формирования у </w:t>
      </w:r>
      <w:r>
        <w:t xml:space="preserve">социального философ</w:t>
      </w:r>
      <w:r>
        <w:t xml:space="preserve">а</w:t>
      </w:r>
      <w:r>
        <w:t xml:space="preserve"> про</w:t>
      </w:r>
      <w:r>
        <w:t xml:space="preserve">фессиональной рефлексии, убежденности в ф</w:t>
      </w:r>
      <w:r>
        <w:t xml:space="preserve">ундаменталь</w:t>
      </w:r>
      <w:r>
        <w:t xml:space="preserve">ном, хотя зачастую оспариваемом, факте</w:t>
      </w:r>
      <w:r>
        <w:t xml:space="preserve"> подлин</w:t>
      </w:r>
      <w:r>
        <w:t xml:space="preserve">но-научного статуса социологии и ее интегрированности в общенаучную проблематики. </w:t>
      </w:r>
      <w:r>
        <w:t xml:space="preserve"> </w:t>
      </w:r>
      <w:r>
        <w:t xml:space="preserve">Профессиональная подготовка со</w:t>
      </w:r>
      <w:r>
        <w:t xml:space="preserve">временного социолога немыслима вне знакомства </w:t>
      </w:r>
      <w:r>
        <w:t xml:space="preserve">с результатами, полученными в рамках </w:t>
      </w:r>
      <w:r>
        <w:t xml:space="preserve">иных</w:t>
      </w:r>
      <w:r>
        <w:t xml:space="preserve"> научных дисциплин. </w:t>
      </w:r>
      <w:r/>
    </w:p>
    <w:p>
      <w:pPr>
        <w:pStyle w:val="630"/>
        <w:numPr>
          <w:ilvl w:val="0"/>
          <w:numId w:val="2"/>
        </w:numPr>
        <w:jc w:val="both"/>
      </w:pPr>
      <w:r>
        <w:rPr>
          <w:b/>
        </w:rPr>
        <w:t xml:space="preserve">Требования </w:t>
      </w:r>
      <w:r>
        <w:t xml:space="preserve">к уровню освоения содер</w:t>
      </w:r>
      <w:r>
        <w:t xml:space="preserve">жания курса</w:t>
      </w:r>
      <w:r>
        <w:t xml:space="preserve"> предполагает</w:t>
      </w:r>
      <w:r>
        <w:t xml:space="preserve">, во-первых,</w:t>
      </w:r>
      <w:r>
        <w:t xml:space="preserve"> понимание и способность внятно эксплицировать (изложенные в ходе курса) </w:t>
      </w:r>
      <w:r>
        <w:t xml:space="preserve">принципы системно-коммуникационного подхода</w:t>
      </w:r>
      <w:r>
        <w:t xml:space="preserve">. Во-вто</w:t>
      </w:r>
      <w:r>
        <w:t xml:space="preserve">рых, от студентов требуется </w:t>
      </w:r>
      <w:r>
        <w:t xml:space="preserve">умение </w:t>
      </w:r>
      <w:r>
        <w:t xml:space="preserve">воспро</w:t>
      </w:r>
      <w:r>
        <w:t xml:space="preserve">извест</w:t>
      </w:r>
      <w:r>
        <w:t xml:space="preserve">и и </w:t>
      </w:r>
      <w:r>
        <w:t xml:space="preserve">раскрыть</w:t>
      </w:r>
      <w:r>
        <w:t xml:space="preserve"> принцип интегрированности социологии </w:t>
      </w:r>
      <w:r>
        <w:t xml:space="preserve">с </w:t>
      </w:r>
      <w:r>
        <w:t xml:space="preserve">более широкий контекст</w:t>
      </w:r>
      <w:r>
        <w:t xml:space="preserve"> научного познания. </w:t>
      </w:r>
      <w:r/>
    </w:p>
    <w:p>
      <w:pPr>
        <w:pStyle w:val="630"/>
        <w:numPr>
          <w:ilvl w:val="0"/>
          <w:numId w:val="2"/>
        </w:numPr>
        <w:jc w:val="both"/>
      </w:pPr>
      <w:r>
        <w:rPr>
          <w:b/>
        </w:rPr>
        <w:t xml:space="preserve">Содержание курса</w:t>
      </w:r>
      <w:r>
        <w:t xml:space="preserve"> состоит из</w:t>
      </w:r>
      <w:r>
        <w:t xml:space="preserve"> </w:t>
      </w:r>
      <w:r>
        <w:t xml:space="preserve">трех</w:t>
      </w:r>
      <w:r>
        <w:t xml:space="preserve"> разделов. </w:t>
      </w:r>
      <w:r/>
    </w:p>
    <w:p>
      <w:pPr>
        <w:pStyle w:val="630"/>
        <w:ind w:left="360"/>
        <w:jc w:val="both"/>
      </w:pPr>
      <w:r/>
      <w:r/>
    </w:p>
    <w:p>
      <w:pPr>
        <w:pStyle w:val="630"/>
        <w:ind w:left="720"/>
        <w:jc w:val="both"/>
      </w:pPr>
      <w:r>
        <w:t xml:space="preserve">В первом разделе</w:t>
      </w:r>
      <w:r>
        <w:t xml:space="preserve"> проясняется понятие смысла как медиума, управляющего</w:t>
      </w:r>
      <w:r>
        <w:t xml:space="preserve"> </w:t>
      </w:r>
      <w:r>
        <w:t xml:space="preserve">самоотл</w:t>
      </w:r>
      <w:r>
        <w:t xml:space="preserve">ичением социальных систем </w:t>
      </w:r>
      <w:r>
        <w:t xml:space="preserve">от</w:t>
      </w:r>
      <w:r>
        <w:t xml:space="preserve"> конс</w:t>
      </w:r>
      <w:r>
        <w:t xml:space="preserve">труир</w:t>
      </w:r>
      <w:r>
        <w:t xml:space="preserve">уемого ими внешнего мира. </w:t>
      </w:r>
      <w:r>
        <w:t xml:space="preserve">Особое внимание уделяется анализу мирового общества, социального познания и адекватности притязаний мирового общества на рациональность (включая рациональное отношение к экологическим </w:t>
      </w:r>
      <w:r>
        <w:t xml:space="preserve">проблемам). </w:t>
      </w:r>
      <w:r/>
    </w:p>
    <w:p>
      <w:pPr>
        <w:pStyle w:val="630"/>
        <w:ind w:left="360"/>
        <w:jc w:val="both"/>
        <w:rPr>
          <w:b/>
        </w:rPr>
      </w:pPr>
      <w:r>
        <w:rPr>
          <w:b/>
        </w:rPr>
      </w:r>
      <w:r/>
    </w:p>
    <w:p>
      <w:pPr>
        <w:pStyle w:val="630"/>
        <w:ind w:left="720"/>
        <w:jc w:val="both"/>
      </w:pPr>
      <w:r>
        <w:t xml:space="preserve">Основная литература:</w:t>
      </w:r>
      <w:r>
        <w:t xml:space="preserve"> </w:t>
      </w:r>
      <w:r/>
    </w:p>
    <w:p>
      <w:pPr>
        <w:pStyle w:val="630"/>
        <w:ind w:left="720"/>
        <w:jc w:val="both"/>
      </w:pPr>
      <w:r>
        <w:t xml:space="preserve">Никла</w:t>
      </w:r>
      <w:r>
        <w:t xml:space="preserve">с Лум</w:t>
      </w:r>
      <w:r>
        <w:t xml:space="preserve">ан. Общество как социальная система. М. Логос. 2004. перевод и послесловие. А.Ю. Антоновского. </w:t>
      </w:r>
      <w:r/>
    </w:p>
    <w:p>
      <w:pPr>
        <w:pStyle w:val="630"/>
        <w:ind w:left="720"/>
        <w:jc w:val="both"/>
      </w:pPr>
      <w:r>
        <w:t xml:space="preserve">Никлас Луман. Власть. М. Праксис. 2001, перевод и послесловие А.Ю. Антоновского</w:t>
      </w:r>
      <w:r/>
    </w:p>
    <w:p>
      <w:pPr>
        <w:pStyle w:val="630"/>
        <w:ind w:left="720"/>
        <w:jc w:val="both"/>
      </w:pPr>
      <w:r/>
      <w:r/>
    </w:p>
    <w:p>
      <w:pPr>
        <w:pStyle w:val="630"/>
        <w:ind w:left="720"/>
        <w:jc w:val="both"/>
      </w:pPr>
      <w:r>
        <w:t xml:space="preserve">Во втором разделе </w:t>
      </w:r>
      <w:r>
        <w:t xml:space="preserve">анализируются п</w:t>
      </w:r>
      <w:r>
        <w:t xml:space="preserve">онятие медиумов коммуникации. Рассматрива</w:t>
      </w:r>
      <w:r>
        <w:t xml:space="preserve">ются различия между медиумами распростран</w:t>
      </w:r>
      <w:r>
        <w:t xml:space="preserve">ения коммуникации (язык, письменность, книгопечатение, электронные медиа) и символическими медиумами успеха коммуникации (власть, деньги, собственность, истина, любовь). Отде</w:t>
      </w:r>
      <w:r>
        <w:t xml:space="preserve">льно рассматриваются проблема медиума мор</w:t>
      </w:r>
      <w:r>
        <w:t xml:space="preserve">альной коммуникации, а также воздействие </w:t>
      </w:r>
      <w:r>
        <w:t xml:space="preserve">символических медиа на эволюцию системы общества. </w:t>
      </w:r>
      <w:r/>
    </w:p>
    <w:p>
      <w:pPr>
        <w:pStyle w:val="630"/>
        <w:ind w:left="720"/>
        <w:jc w:val="both"/>
      </w:pPr>
      <w:r/>
      <w:r/>
    </w:p>
    <w:p>
      <w:pPr>
        <w:pStyle w:val="630"/>
        <w:ind w:left="720"/>
        <w:jc w:val="both"/>
      </w:pPr>
      <w:r>
        <w:t xml:space="preserve">Основная литература: </w:t>
      </w:r>
      <w:r/>
    </w:p>
    <w:p>
      <w:pPr>
        <w:pStyle w:val="630"/>
        <w:ind w:left="720"/>
        <w:jc w:val="both"/>
      </w:pPr>
      <w:r>
        <w:t xml:space="preserve">Никлас Луман.  Медиа коммуникации. М. Логос. 2005 под научн. ред. А.Ю. Антонов</w:t>
      </w:r>
      <w:r>
        <w:t xml:space="preserve">ского. </w:t>
      </w:r>
      <w:r/>
    </w:p>
    <w:p>
      <w:pPr>
        <w:pStyle w:val="630"/>
        <w:ind w:left="720"/>
        <w:jc w:val="both"/>
      </w:pPr>
      <w:r>
        <w:t xml:space="preserve">Никлас Луман Р</w:t>
      </w:r>
      <w:r>
        <w:t xml:space="preserve">еальность массмедиа. М. Праксис. 2005. пе</w:t>
      </w:r>
      <w:r>
        <w:t xml:space="preserve">ревод и послесловие А.Ю. Антоновского</w:t>
      </w:r>
      <w:r/>
    </w:p>
    <w:p>
      <w:pPr>
        <w:pStyle w:val="630"/>
        <w:ind w:left="720"/>
        <w:jc w:val="both"/>
      </w:pPr>
      <w:r/>
      <w:r/>
    </w:p>
    <w:p>
      <w:pPr>
        <w:pStyle w:val="630"/>
        <w:ind w:left="720"/>
        <w:jc w:val="both"/>
      </w:pPr>
      <w:r>
        <w:t xml:space="preserve">В третьем разделе анализируются проблемы эволюции коммуникаций и их типов, а также системно-теоретический подход к социальной дифференциации, обособление социальных систем поли</w:t>
      </w:r>
      <w:r>
        <w:t xml:space="preserve">тики, экономики, права, науки, системы ин</w:t>
      </w:r>
      <w:r>
        <w:t xml:space="preserve">тимных отношений, системы религиозных ком</w:t>
      </w:r>
      <w:r>
        <w:t xml:space="preserve">муникаций и системы искусства. </w:t>
      </w:r>
      <w:r/>
    </w:p>
    <w:p>
      <w:pPr>
        <w:pStyle w:val="630"/>
        <w:ind w:left="720"/>
        <w:jc w:val="both"/>
      </w:pPr>
      <w:r/>
      <w:r/>
    </w:p>
    <w:p>
      <w:pPr>
        <w:pStyle w:val="630"/>
        <w:ind w:left="720"/>
        <w:jc w:val="both"/>
      </w:pPr>
      <w:r>
        <w:t xml:space="preserve">Основная литература: </w:t>
      </w:r>
      <w:r/>
    </w:p>
    <w:p>
      <w:pPr>
        <w:pStyle w:val="630"/>
        <w:ind w:left="720"/>
        <w:jc w:val="both"/>
      </w:pPr>
      <w:r/>
      <w:r/>
    </w:p>
    <w:p>
      <w:pPr>
        <w:pStyle w:val="630"/>
        <w:ind w:left="720"/>
        <w:jc w:val="both"/>
      </w:pPr>
      <w:r>
        <w:t xml:space="preserve">Никлас Луман. Эволюция. </w:t>
      </w:r>
      <w:r>
        <w:t xml:space="preserve">М. Логос. 2006, п</w:t>
      </w:r>
      <w:r>
        <w:t xml:space="preserve">еревод и послесловие А.Ю. Антоно</w:t>
      </w:r>
      <w:r>
        <w:t xml:space="preserve">вского.</w:t>
      </w:r>
      <w:r/>
    </w:p>
    <w:p>
      <w:pPr>
        <w:pStyle w:val="630"/>
        <w:ind w:left="720"/>
        <w:jc w:val="both"/>
      </w:pPr>
      <w:r>
        <w:t xml:space="preserve">Никлас Луман. Дифференциация. </w:t>
      </w:r>
      <w:r>
        <w:t xml:space="preserve">М. Лого</w:t>
      </w:r>
      <w:r>
        <w:t xml:space="preserve">с. 2006, послесловие А.Ю. Антоновского. </w:t>
      </w:r>
      <w:r/>
    </w:p>
    <w:p>
      <w:pPr>
        <w:pStyle w:val="630"/>
        <w:ind w:left="720"/>
        <w:jc w:val="both"/>
      </w:pPr>
      <w:r/>
      <w:r/>
    </w:p>
    <w:p>
      <w:pPr>
        <w:pStyle w:val="630"/>
        <w:ind w:left="360"/>
        <w:jc w:val="both"/>
        <w:rPr>
          <w:b/>
        </w:rPr>
      </w:pPr>
      <w:r>
        <w:rPr>
          <w:b/>
        </w:rPr>
      </w:r>
      <w:r/>
    </w:p>
    <w:p>
      <w:pPr>
        <w:pStyle w:val="630"/>
        <w:ind w:left="360"/>
        <w:jc w:val="both"/>
      </w:pPr>
      <w:r>
        <w:t xml:space="preserve">В содержание курса входит знакомство с перечнем контрольных вопросов, спис</w:t>
      </w:r>
      <w:r>
        <w:t xml:space="preserve">ком рефератов по тематике курса и</w:t>
      </w:r>
      <w:r>
        <w:t xml:space="preserve"> экзаменационных вопросов. В содержание включена также основная и </w:t>
      </w:r>
      <w:r>
        <w:t xml:space="preserve">дополнительная </w:t>
      </w:r>
      <w:r>
        <w:t xml:space="preserve">библиография по тематике </w:t>
      </w:r>
      <w:r>
        <w:t xml:space="preserve">курса. </w:t>
      </w:r>
      <w:r/>
    </w:p>
    <w:p>
      <w:pPr>
        <w:pStyle w:val="630"/>
        <w:ind w:left="360"/>
        <w:jc w:val="both"/>
        <w:rPr>
          <w:b/>
        </w:rPr>
      </w:pPr>
      <w:r>
        <w:rPr>
          <w:b/>
        </w:rPr>
      </w:r>
      <w:r/>
    </w:p>
    <w:p>
      <w:pPr>
        <w:pStyle w:val="630"/>
        <w:ind w:left="360" w:firstLine="348"/>
        <w:jc w:val="both"/>
        <w:rPr>
          <w:b/>
        </w:rPr>
      </w:pPr>
      <w:r>
        <w:rPr>
          <w:b/>
          <w:lang w:val="en-US"/>
        </w:rPr>
        <w:t xml:space="preserve">II</w:t>
      </w:r>
      <w:r>
        <w:rPr>
          <w:b/>
        </w:rPr>
        <w:t xml:space="preserve">. </w:t>
      </w:r>
      <w:r>
        <w:rPr>
          <w:b/>
        </w:rPr>
        <w:t xml:space="preserve">Краткое содержание курса </w:t>
      </w:r>
      <w:r/>
    </w:p>
    <w:p>
      <w:pPr>
        <w:pStyle w:val="630"/>
        <w:ind w:left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0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здел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Смысл как медиум самоотличения социальных систем</w:t>
      </w:r>
      <w:r>
        <w:rPr>
          <w:sz w:val="28"/>
          <w:szCs w:val="28"/>
        </w:rPr>
        <w:t xml:space="preserve">. </w:t>
      </w:r>
      <w:r/>
    </w:p>
    <w:p>
      <w:pPr>
        <w:pStyle w:val="630"/>
        <w:ind w:left="360"/>
        <w:jc w:val="both"/>
        <w:rPr>
          <w:b/>
        </w:rPr>
      </w:pPr>
      <w:r>
        <w:rPr>
          <w:b/>
        </w:rPr>
      </w:r>
      <w:r/>
    </w:p>
    <w:p>
      <w:pPr>
        <w:pStyle w:val="630"/>
        <w:ind w:firstLine="540"/>
        <w:jc w:val="both"/>
      </w:pPr>
      <w:r>
        <w:rPr>
          <w:b/>
        </w:rPr>
        <w:t xml:space="preserve"> </w:t>
      </w:r>
      <w:r>
        <w:t xml:space="preserve">В разделе излагается концепция образования замкнутых в системы коммуникаций, ориентированных на те или иные коммуникативные медиа, под которыми поним</w:t>
      </w:r>
      <w:r>
        <w:t xml:space="preserve">а</w:t>
      </w:r>
      <w:r>
        <w:t xml:space="preserve">ю</w:t>
      </w:r>
      <w:r>
        <w:t xml:space="preserve">тс</w:t>
      </w:r>
      <w:r>
        <w:t xml:space="preserve">я</w:t>
      </w:r>
      <w:r>
        <w:t xml:space="preserve"> </w:t>
      </w:r>
      <w:r>
        <w:t xml:space="preserve">это</w:t>
      </w:r>
      <w:r>
        <w:t xml:space="preserve"> </w:t>
      </w:r>
      <w:r>
        <w:t xml:space="preserve">большие</w:t>
      </w:r>
      <w:r>
        <w:t xml:space="preserve"> </w:t>
      </w:r>
      <w:r>
        <w:t xml:space="preserve">массив</w:t>
      </w:r>
      <w:r>
        <w:t xml:space="preserve"> </w:t>
      </w:r>
      <w:r>
        <w:t xml:space="preserve">возможных</w:t>
      </w:r>
      <w:r>
        <w:t xml:space="preserve"> </w:t>
      </w:r>
      <w:r>
        <w:t xml:space="preserve">коммуникат</w:t>
      </w:r>
      <w:r>
        <w:t xml:space="preserve">ивных собы</w:t>
      </w:r>
      <w:r>
        <w:t xml:space="preserve">тий, «грубый материал» на которые может накладываться форма – различение, придающее тому или иному следующему событию осмысленность в контексте данного различения. Если медиумом коммуникаций выступает влас</w:t>
      </w:r>
      <w:r>
        <w:t xml:space="preserve">ть, т.е. такой совокупностью выступают вс</w:t>
      </w:r>
      <w:r>
        <w:t xml:space="preserve">е коммуникации, предполагающие коллективн</w:t>
      </w:r>
      <w:r>
        <w:t xml:space="preserve">ую обязательность в подчинении решениям, такой формой выступает различение или смысловой механизм </w:t>
      </w:r>
      <w:r>
        <w:rPr>
          <w:i/>
        </w:rPr>
        <w:t xml:space="preserve">власть/безвластие</w:t>
      </w:r>
      <w:r>
        <w:t xml:space="preserve"> (или коррелятивная дифференция </w:t>
      </w:r>
      <w:r>
        <w:rPr>
          <w:i/>
        </w:rPr>
        <w:t xml:space="preserve">большая власть/меньшая влас</w:t>
      </w:r>
      <w:r>
        <w:rPr>
          <w:i/>
        </w:rPr>
        <w:t xml:space="preserve">ть</w:t>
      </w:r>
      <w:r>
        <w:t xml:space="preserve">). Власть и перспективы ее усиления опр</w:t>
      </w:r>
      <w:r>
        <w:t xml:space="preserve">еделяют каждый следующий политический ш</w:t>
      </w:r>
      <w:r>
        <w:t xml:space="preserve">аг, т.е. коннективность и замкнутость политической коммуникации (и только такие шаги – </w:t>
      </w:r>
      <w:r>
        <w:rPr>
          <w:i/>
        </w:rPr>
        <w:t xml:space="preserve">осмысленны</w:t>
      </w:r>
      <w:r>
        <w:t xml:space="preserve">, т.е. принадлежат политической сист</w:t>
      </w:r>
      <w:r>
        <w:t xml:space="preserve">еме коммуникаций). Причем эта власть не име</w:t>
      </w:r>
      <w:r>
        <w:t xml:space="preserve">ет своей целью какие бы то ни было реалии</w:t>
      </w:r>
      <w:r>
        <w:t xml:space="preserve"> внешнего мира (потребности людей, эконом</w:t>
      </w:r>
      <w:r>
        <w:t xml:space="preserve">ики, культуры, образования или науки). Для политической коммуникации безразличен ее внешний мир (ее возможное содержание), важно лишь обязательность подчинения  решению. Толь</w:t>
      </w:r>
      <w:r>
        <w:t xml:space="preserve">ко коммуникации, осуществляющиеся под «эг</w:t>
      </w:r>
      <w:r>
        <w:t xml:space="preserve">идой» такой обязательности, (безотносител</w:t>
      </w:r>
      <w:r>
        <w:t xml:space="preserve">ьно к их содержанию – к тому, «о чем в них идет речь») имеют </w:t>
      </w:r>
      <w:r>
        <w:rPr>
          <w:i/>
        </w:rPr>
        <w:t xml:space="preserve">смысл</w:t>
      </w:r>
      <w:r>
        <w:t xml:space="preserve"> в системе, принадлежат ей. При этом сама власть не индицируется как коммуникативный медиум, в</w:t>
      </w:r>
      <w:r>
        <w:t xml:space="preserve">сегда оставаяс</w:t>
      </w:r>
      <w:r>
        <w:t xml:space="preserve">ь «слепым пятном» всякой политической ком</w:t>
      </w:r>
      <w:r>
        <w:t xml:space="preserve">муникации. </w:t>
      </w:r>
      <w:r/>
    </w:p>
    <w:p>
      <w:pPr>
        <w:pStyle w:val="630"/>
        <w:ind w:firstLine="540"/>
        <w:jc w:val="both"/>
        <w:rPr>
          <w:lang w:val="en-US"/>
        </w:rPr>
      </w:pPr>
      <w:r>
        <w:t xml:space="preserve">Эта</w:t>
      </w:r>
      <w:r>
        <w:t xml:space="preserve"> </w:t>
      </w:r>
      <w:r>
        <w:t xml:space="preserve">замкнутость</w:t>
      </w:r>
      <w:r>
        <w:t xml:space="preserve"> </w:t>
      </w:r>
      <w:r>
        <w:t xml:space="preserve">как раз и должна обеспечиваться различением  асимметричным характером системы, выделенным статусом внутренней, т.е. индицированной стороны. В политике одно коллективно-обязательное решени</w:t>
      </w:r>
      <w:r>
        <w:t xml:space="preserve">е требует другого, и безразлично к своей </w:t>
      </w:r>
      <w:r>
        <w:t xml:space="preserve">другой стороне – ко всем остальным коммун</w:t>
      </w:r>
      <w:r>
        <w:t xml:space="preserve">икациям, основанным на другом способе связи, скажем, на коннективности посредством различений </w:t>
      </w:r>
      <w:r>
        <w:rPr>
          <w:i/>
        </w:rPr>
        <w:t xml:space="preserve">любовь/нелюбовь</w:t>
      </w:r>
      <w:r>
        <w:t xml:space="preserve"> или  </w:t>
      </w:r>
      <w:r>
        <w:rPr>
          <w:i/>
        </w:rPr>
        <w:t xml:space="preserve">вера/неверие</w:t>
      </w:r>
      <w:r>
        <w:t xml:space="preserve"> и осмысленным именно в контексте этих коммуник</w:t>
      </w:r>
      <w:r>
        <w:t xml:space="preserve">ативных кодов. Здесь мы имеем дело с замк</w:t>
      </w:r>
      <w:r>
        <w:t xml:space="preserve">нутым характером социальных систем коммун</w:t>
      </w:r>
      <w:r>
        <w:t xml:space="preserve">икаций.</w:t>
      </w:r>
      <w:r>
        <w:rPr>
          <w:lang w:val="en-US"/>
        </w:rPr>
      </w:r>
      <w:r/>
    </w:p>
    <w:p>
      <w:pPr>
        <w:pStyle w:val="630"/>
        <w:ind w:firstLine="540"/>
        <w:jc w:val="both"/>
        <w:rPr>
          <w:lang w:val="en-US"/>
        </w:rPr>
      </w:pPr>
      <w:r>
        <w:rPr>
          <w:lang w:val="en-US"/>
        </w:rPr>
      </w:r>
      <w:r/>
    </w:p>
    <w:p>
      <w:pPr>
        <w:pStyle w:val="630"/>
        <w:ind w:firstLine="540"/>
        <w:jc w:val="both"/>
      </w:pPr>
      <w:r>
        <w:t xml:space="preserve">Раздел состоит из следующих тем: </w:t>
      </w:r>
      <w:r/>
    </w:p>
    <w:p>
      <w:pPr>
        <w:pStyle w:val="630"/>
        <w:jc w:val="both"/>
      </w:pPr>
      <w:r/>
      <w:r/>
    </w:p>
    <w:p>
      <w:pPr>
        <w:pStyle w:val="630"/>
        <w:jc w:val="both"/>
      </w:pPr>
      <w:r>
        <w:t xml:space="preserve">Тема 1. Смысл как основа отдифференциации коммуникативной системы от окружающего мира живых и психических систем. </w:t>
      </w:r>
      <w:r/>
    </w:p>
    <w:p>
      <w:pPr>
        <w:pStyle w:val="630"/>
        <w:jc w:val="both"/>
      </w:pPr>
      <w:r>
        <w:t xml:space="preserve">Тема 2.  </w:t>
      </w:r>
      <w:r>
        <w:t xml:space="preserve">Замкну</w:t>
      </w:r>
      <w:r>
        <w:t xml:space="preserve">тость</w:t>
      </w:r>
      <w:r>
        <w:t xml:space="preserve"> </w:t>
      </w:r>
      <w:r>
        <w:t xml:space="preserve">коммуникаций и с</w:t>
      </w:r>
      <w:r>
        <w:t xml:space="preserve">труктурное сопряжен</w:t>
      </w:r>
      <w:r>
        <w:t xml:space="preserve">ие социальных и пси</w:t>
      </w:r>
      <w:r>
        <w:t xml:space="preserve">хических систем. </w:t>
      </w:r>
      <w:r/>
    </w:p>
    <w:p>
      <w:pPr>
        <w:pStyle w:val="630"/>
        <w:jc w:val="both"/>
      </w:pPr>
      <w:r>
        <w:t xml:space="preserve">Тема 3.  Понятие комплексности внешнего мира социальных систем и средств ее редукции</w:t>
      </w:r>
      <w:r/>
    </w:p>
    <w:p>
      <w:pPr>
        <w:pStyle w:val="630"/>
        <w:jc w:val="both"/>
      </w:pPr>
      <w:r>
        <w:t xml:space="preserve">Тема 4. Мировое общество, проблема притязаний на рациональность </w:t>
      </w:r>
      <w:r>
        <w:t xml:space="preserve">и возможность решения экологи</w:t>
      </w:r>
      <w:r>
        <w:t xml:space="preserve">ческих проблем. </w:t>
      </w:r>
      <w:r/>
    </w:p>
    <w:p>
      <w:pPr>
        <w:pStyle w:val="630"/>
        <w:ind w:left="360" w:firstLine="348"/>
        <w:jc w:val="both"/>
      </w:pPr>
      <w:r/>
      <w:r/>
    </w:p>
    <w:p>
      <w:pPr>
        <w:pStyle w:val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Медиа комму</w:t>
      </w:r>
      <w:r>
        <w:rPr>
          <w:sz w:val="28"/>
          <w:szCs w:val="28"/>
        </w:rPr>
        <w:t xml:space="preserve">никации</w:t>
      </w:r>
      <w:r>
        <w:rPr>
          <w:sz w:val="28"/>
          <w:szCs w:val="28"/>
        </w:rPr>
      </w:r>
      <w:r/>
    </w:p>
    <w:p>
      <w:pPr>
        <w:pStyle w:val="63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0"/>
        <w:ind w:firstLine="708"/>
        <w:jc w:val="both"/>
      </w:pPr>
      <w:r>
        <w:t xml:space="preserve">Во втором разделе анализируются понятие медиумов коммуникации. Рассматриваются различия между медиумами распространения коммуникации (язык, письменность, книгопечатение, электронные медиа) и символическими </w:t>
      </w:r>
      <w:r>
        <w:t xml:space="preserve">медиумами успеха коммуникации (власть, де</w:t>
      </w:r>
      <w:r>
        <w:t xml:space="preserve">ньги, собственность, истина, любовь). Отд</w:t>
      </w:r>
      <w:r>
        <w:t xml:space="preserve">ельно рассматриваются проблема медиума моральной коммуникации, а также воздействие символических медиа на эволюцию системы общества. </w:t>
      </w:r>
      <w:r/>
    </w:p>
    <w:p>
      <w:pPr>
        <w:pStyle w:val="636"/>
        <w:ind w:firstLine="70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Особое внимание уделяется проблеме комму</w:t>
      </w:r>
      <w:r>
        <w:rPr>
          <w:sz w:val="24"/>
          <w:szCs w:val="24"/>
        </w:rPr>
        <w:t xml:space="preserve">никативного медиума «истины», которая </w:t>
      </w:r>
      <w:r>
        <w:rPr>
          <w:sz w:val="24"/>
          <w:szCs w:val="24"/>
        </w:rPr>
        <w:t xml:space="preserve">рас</w:t>
      </w:r>
      <w:r>
        <w:rPr>
          <w:sz w:val="24"/>
          <w:szCs w:val="24"/>
        </w:rPr>
        <w:t xml:space="preserve">сма</w:t>
      </w:r>
      <w:r>
        <w:rPr>
          <w:sz w:val="24"/>
          <w:szCs w:val="24"/>
        </w:rPr>
        <w:t xml:space="preserve">тривается в теории социальных систе</w:t>
      </w:r>
      <w:r>
        <w:rPr>
          <w:sz w:val="24"/>
          <w:szCs w:val="24"/>
        </w:rPr>
        <w:t xml:space="preserve">м, </w:t>
      </w:r>
      <w:r>
        <w:rPr>
          <w:sz w:val="24"/>
          <w:szCs w:val="24"/>
        </w:rPr>
        <w:t xml:space="preserve">прежде всего, как символ, как обозначение некоторого знания</w:t>
      </w:r>
      <w:r>
        <w:rPr>
          <w:sz w:val="24"/>
          <w:szCs w:val="24"/>
        </w:rPr>
        <w:t xml:space="preserve"> в процессе коммуникации</w:t>
      </w:r>
      <w:r>
        <w:rPr>
          <w:sz w:val="24"/>
          <w:szCs w:val="24"/>
        </w:rPr>
        <w:t xml:space="preserve">. Если истина имее</w:t>
      </w:r>
      <w:r>
        <w:rPr>
          <w:sz w:val="24"/>
          <w:szCs w:val="24"/>
        </w:rPr>
        <w:t xml:space="preserve">т символическую, референ</w:t>
      </w:r>
      <w:r>
        <w:rPr>
          <w:sz w:val="24"/>
          <w:szCs w:val="24"/>
        </w:rPr>
        <w:t xml:space="preserve">циально-коммуникативную</w:t>
      </w:r>
      <w:r>
        <w:rPr>
          <w:sz w:val="24"/>
          <w:szCs w:val="24"/>
        </w:rPr>
        <w:t xml:space="preserve"> природу,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 </w:t>
      </w:r>
      <w:r>
        <w:rPr>
          <w:sz w:val="24"/>
          <w:szCs w:val="24"/>
        </w:rPr>
        <w:t xml:space="preserve">встает вопрос</w:t>
      </w:r>
      <w:r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ее </w:t>
      </w:r>
      <w:r>
        <w:rPr>
          <w:sz w:val="24"/>
          <w:szCs w:val="24"/>
        </w:rPr>
        <w:t xml:space="preserve">«историческом» генезисе, об условия</w:t>
      </w:r>
      <w:r>
        <w:rPr>
          <w:sz w:val="24"/>
          <w:szCs w:val="24"/>
        </w:rPr>
        <w:t xml:space="preserve">х ее «укорененности</w:t>
      </w:r>
      <w:r>
        <w:rPr>
          <w:sz w:val="24"/>
          <w:szCs w:val="24"/>
        </w:rPr>
        <w:t xml:space="preserve">» в </w:t>
      </w:r>
      <w:r>
        <w:rPr>
          <w:sz w:val="24"/>
          <w:szCs w:val="24"/>
        </w:rPr>
        <w:t xml:space="preserve">тех или иных </w:t>
      </w:r>
      <w:r>
        <w:rPr>
          <w:sz w:val="24"/>
          <w:szCs w:val="24"/>
        </w:rPr>
        <w:t xml:space="preserve">общес</w:t>
      </w:r>
      <w:r>
        <w:rPr>
          <w:sz w:val="24"/>
          <w:szCs w:val="24"/>
        </w:rPr>
        <w:t xml:space="preserve">твах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ее превращении</w:t>
      </w:r>
      <w:r>
        <w:rPr>
          <w:sz w:val="24"/>
          <w:szCs w:val="24"/>
        </w:rPr>
        <w:t xml:space="preserve"> в своего рода языковой «институт», освобождение от сиюминутности и мгновенности, свойственных не-письменным языковым выражениям и вообщ</w:t>
      </w:r>
      <w:r>
        <w:rPr>
          <w:sz w:val="24"/>
          <w:szCs w:val="24"/>
        </w:rPr>
        <w:t xml:space="preserve">е всему «незаписан</w:t>
      </w:r>
      <w:r>
        <w:rPr>
          <w:sz w:val="24"/>
          <w:szCs w:val="24"/>
        </w:rPr>
        <w:t xml:space="preserve">ному» знанию. Особое внимание уделяется о</w:t>
      </w:r>
      <w:r>
        <w:rPr>
          <w:sz w:val="24"/>
          <w:szCs w:val="24"/>
        </w:rPr>
        <w:t xml:space="preserve">тношению истина/знание.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Излагается роль средств массовой коммуникации (письменность, книгопечатание, электороные массмедиа) в становлении истины как медиума научной коммуникации. В ходе изложения ставится проблема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почему на смену прежним </w:t>
      </w:r>
      <w:r>
        <w:rPr>
          <w:sz w:val="24"/>
          <w:szCs w:val="24"/>
        </w:rPr>
        <w:t xml:space="preserve">функционально-эк</w:t>
      </w:r>
      <w:r>
        <w:rPr>
          <w:sz w:val="24"/>
          <w:szCs w:val="24"/>
        </w:rPr>
        <w:t xml:space="preserve">вивалентным </w:t>
      </w:r>
      <w:r>
        <w:rPr>
          <w:sz w:val="24"/>
          <w:szCs w:val="24"/>
        </w:rPr>
        <w:t xml:space="preserve">конструктивным различениям (</w:t>
      </w:r>
      <w:r>
        <w:rPr>
          <w:sz w:val="24"/>
          <w:szCs w:val="24"/>
        </w:rPr>
        <w:t xml:space="preserve">известного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неизвестного, </w:t>
      </w:r>
      <w:r>
        <w:rPr>
          <w:sz w:val="24"/>
          <w:szCs w:val="24"/>
        </w:rPr>
        <w:t xml:space="preserve">близкого/далекого и других),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 служили прежде для агрегации </w:t>
      </w:r>
      <w:r>
        <w:rPr>
          <w:sz w:val="24"/>
          <w:szCs w:val="24"/>
        </w:rPr>
        <w:t xml:space="preserve">и переработки </w:t>
      </w:r>
      <w:r>
        <w:rPr>
          <w:sz w:val="24"/>
          <w:szCs w:val="24"/>
        </w:rPr>
        <w:t xml:space="preserve">знания</w:t>
      </w:r>
      <w:r>
        <w:rPr>
          <w:sz w:val="24"/>
          <w:szCs w:val="24"/>
        </w:rPr>
        <w:t xml:space="preserve"> в тра</w:t>
      </w:r>
      <w:r>
        <w:rPr>
          <w:sz w:val="24"/>
          <w:szCs w:val="24"/>
        </w:rPr>
        <w:t xml:space="preserve">диционных обществах, приходит различение истинное/ложное</w:t>
      </w:r>
      <w:r>
        <w:rPr>
          <w:sz w:val="24"/>
          <w:szCs w:val="24"/>
        </w:rPr>
        <w:t xml:space="preserve">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Рассматривается роль истины в становлени</w:t>
      </w:r>
      <w:r>
        <w:rPr>
          <w:sz w:val="24"/>
          <w:szCs w:val="24"/>
        </w:rPr>
        <w:t xml:space="preserve">и науки как особой формы коммуникаций пос</w:t>
      </w:r>
      <w:r>
        <w:rPr>
          <w:sz w:val="24"/>
          <w:szCs w:val="24"/>
        </w:rPr>
        <w:t xml:space="preserve">редством особых социальных медиа (истины, репутации, авторитета).  </w:t>
      </w:r>
      <w:r/>
    </w:p>
    <w:p>
      <w:pPr>
        <w:pStyle w:val="636"/>
        <w:ind w:firstLine="708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36"/>
        <w:ind w:firstLine="708"/>
        <w:spacing w:line="240" w:lineRule="auto"/>
      </w:pPr>
      <w:r>
        <w:rPr>
          <w:sz w:val="24"/>
          <w:szCs w:val="24"/>
        </w:rPr>
        <w:t xml:space="preserve">В рамках раздела выделяются следующие темы:</w:t>
      </w:r>
      <w:r/>
    </w:p>
    <w:p>
      <w:pPr>
        <w:pStyle w:val="636"/>
        <w:ind w:firstLine="708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36"/>
        <w:ind w:firstLine="708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Тема 1</w:t>
      </w:r>
      <w:r>
        <w:rPr>
          <w:sz w:val="24"/>
          <w:szCs w:val="24"/>
        </w:rPr>
        <w:t xml:space="preserve">. Медиа распространения коммуникации и медиа успеха. </w:t>
      </w:r>
      <w:r/>
    </w:p>
    <w:p>
      <w:pPr>
        <w:pStyle w:val="636"/>
        <w:ind w:firstLine="708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Тема 2. </w:t>
      </w:r>
      <w:r>
        <w:rPr>
          <w:sz w:val="24"/>
          <w:szCs w:val="24"/>
        </w:rPr>
        <w:t xml:space="preserve">Язык, письменность, книгопечатани</w:t>
      </w:r>
      <w:r>
        <w:rPr>
          <w:sz w:val="24"/>
          <w:szCs w:val="24"/>
        </w:rPr>
        <w:t xml:space="preserve">е и электронные медиа коммуникаци</w:t>
      </w:r>
      <w:r>
        <w:rPr>
          <w:sz w:val="24"/>
          <w:szCs w:val="24"/>
        </w:rPr>
        <w:t xml:space="preserve">и</w:t>
      </w:r>
      <w:r/>
    </w:p>
    <w:p>
      <w:pPr>
        <w:pStyle w:val="636"/>
        <w:ind w:firstLine="708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Тема 3. </w:t>
      </w:r>
      <w:r>
        <w:rPr>
          <w:sz w:val="24"/>
          <w:szCs w:val="24"/>
        </w:rPr>
        <w:t xml:space="preserve">Символически обобщенные медиа коммуникации (власть, истина, деньги, любовь), их функции, дифференциации, структура. </w:t>
      </w:r>
      <w:r>
        <w:rPr>
          <w:sz w:val="24"/>
          <w:szCs w:val="24"/>
        </w:rPr>
      </w:r>
      <w:r/>
    </w:p>
    <w:p>
      <w:pPr>
        <w:pStyle w:val="636"/>
        <w:ind w:firstLine="708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3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. Эволюция и дифференциация</w:t>
      </w:r>
      <w:r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 коммуника</w:t>
      </w:r>
      <w:r>
        <w:rPr>
          <w:sz w:val="28"/>
          <w:szCs w:val="28"/>
        </w:rPr>
        <w:t xml:space="preserve">ций</w:t>
      </w:r>
      <w:r/>
    </w:p>
    <w:p>
      <w:pPr>
        <w:pStyle w:val="636"/>
        <w:ind w:firstLine="708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30"/>
        <w:ind w:firstLine="708"/>
        <w:jc w:val="both"/>
      </w:pPr>
      <w:r>
        <w:t xml:space="preserve">В царстве живых систем стабильность,</w:t>
      </w:r>
      <w:r>
        <w:t xml:space="preserve"> выражающаяся в сохранении пространс</w:t>
      </w:r>
      <w:r>
        <w:t xml:space="preserve">твенных конфигураций, оказ</w:t>
      </w:r>
      <w:r>
        <w:t xml:space="preserve">ы</w:t>
      </w:r>
      <w:r>
        <w:t xml:space="preserve">валось эволюционно успешной стратегией. Аналогичным образом, высвобождение </w:t>
      </w:r>
      <w:r>
        <w:rPr>
          <w:iCs/>
        </w:rPr>
        <w:t xml:space="preserve">письменно фиксируемого</w:t>
      </w:r>
      <w:r>
        <w:t xml:space="preserve"> языка из-под</w:t>
      </w:r>
      <w:r>
        <w:t xml:space="preserve"> – свойственного для традиционных обществ </w:t>
      </w:r>
      <w:r>
        <w:t xml:space="preserve">–</w:t>
      </w:r>
      <w:r>
        <w:t xml:space="preserve"> давления </w:t>
      </w:r>
      <w:r>
        <w:t xml:space="preserve">интеракции </w:t>
      </w:r>
      <w:r>
        <w:t xml:space="preserve">(отклонявшего вс</w:t>
      </w:r>
      <w:r>
        <w:t xml:space="preserve">я</w:t>
      </w:r>
      <w:r>
        <w:t xml:space="preserve">ко</w:t>
      </w:r>
      <w:r>
        <w:t xml:space="preserve">е </w:t>
      </w:r>
      <w:r>
        <w:t xml:space="preserve">отклонение) делает возможным </w:t>
      </w:r>
      <w:r>
        <w:t xml:space="preserve">появление</w:t>
      </w:r>
      <w:r>
        <w:t xml:space="preserve"> н</w:t>
      </w:r>
      <w:r>
        <w:t xml:space="preserve">ового типа эволюции: эволюцию письменно фиксируемых </w:t>
      </w:r>
      <w:r>
        <w:t xml:space="preserve">идей. В рамках темы излагается дивергенция между эволюцией социальных систем (социальная д</w:t>
      </w:r>
      <w:r>
        <w:t xml:space="preserve">ифференциация) и особой эволюцией</w:t>
      </w:r>
      <w:r>
        <w:t xml:space="preserve"> </w:t>
      </w:r>
      <w:r>
        <w:rPr>
          <w:iCs/>
        </w:rPr>
        <w:t xml:space="preserve">описаний</w:t>
      </w:r>
      <w:r>
        <w:t xml:space="preserve"> </w:t>
      </w:r>
      <w:r>
        <w:t xml:space="preserve">этих </w:t>
      </w:r>
      <w:r>
        <w:t xml:space="preserve">социальных систем; дивергенция между</w:t>
      </w:r>
      <w:r>
        <w:t xml:space="preserve"> социальными структурами </w:t>
      </w:r>
      <w:r>
        <w:t xml:space="preserve">и </w:t>
      </w:r>
      <w:r>
        <w:t xml:space="preserve">их </w:t>
      </w:r>
      <w:r>
        <w:t xml:space="preserve">семантикой. Особое место в изложении уделяется принципам эволюция идей как </w:t>
      </w:r>
      <w:r>
        <w:rPr>
          <w:iCs/>
        </w:rPr>
        <w:t xml:space="preserve">условий для виртуального тестирования возможных языковых вариаций</w:t>
      </w:r>
      <w:r>
        <w:t xml:space="preserve"> (</w:t>
      </w:r>
      <w:r>
        <w:t xml:space="preserve">эволюционный </w:t>
      </w:r>
      <w:r>
        <w:t xml:space="preserve">принцип изменчивости). </w:t>
      </w:r>
      <w:r>
        <w:t xml:space="preserve"> </w:t>
      </w:r>
      <w:r>
        <w:t xml:space="preserve">Такая отдиф</w:t>
      </w:r>
      <w:r>
        <w:t xml:space="preserve">ференциация эволюции идей стала условием возможности </w:t>
      </w:r>
      <w:r>
        <w:rPr>
          <w:iCs/>
        </w:rPr>
        <w:t xml:space="preserve">памяти</w:t>
      </w:r>
      <w:r>
        <w:t xml:space="preserve"> социальных систем, обеспечивающей все ускоряющуюся социальную ди</w:t>
      </w:r>
      <w:r>
        <w:t xml:space="preserve">ф</w:t>
      </w:r>
      <w:r>
        <w:t xml:space="preserve">ференциацию. Отныне тексты </w:t>
      </w:r>
      <w:r>
        <w:t xml:space="preserve">(описания социальных структур) </w:t>
      </w:r>
      <w:r>
        <w:t xml:space="preserve">преобразуются в</w:t>
      </w:r>
      <w:r>
        <w:t xml:space="preserve"> другие</w:t>
      </w:r>
      <w:r>
        <w:t xml:space="preserve"> те</w:t>
      </w:r>
      <w:r>
        <w:t xml:space="preserve">ксты, где сочинитель выступает всего лишь технич</w:t>
      </w:r>
      <w:r>
        <w:t xml:space="preserve">еск</w:t>
      </w:r>
      <w:r>
        <w:t xml:space="preserve">им посредником в этом процессе, между тем как сам процесс эволюции идей определяется собственными факторами, оказываясь независимым от вмешательств со стороны человека и его сознания.  </w:t>
      </w:r>
      <w:r/>
    </w:p>
    <w:p>
      <w:pPr>
        <w:pStyle w:val="630"/>
        <w:ind w:firstLine="708"/>
        <w:jc w:val="both"/>
      </w:pPr>
      <w:r>
        <w:rPr>
          <w:b/>
          <w:i/>
        </w:rPr>
        <w:t xml:space="preserve"> </w:t>
      </w:r>
      <w:r>
        <w:t xml:space="preserve">В рамках </w:t>
      </w:r>
      <w:r>
        <w:t xml:space="preserve">раздела </w:t>
      </w:r>
      <w:r>
        <w:t xml:space="preserve">и</w:t>
      </w:r>
      <w:r>
        <w:t xml:space="preserve">злагается логика</w:t>
      </w:r>
      <w:r>
        <w:t xml:space="preserve"> формального описания социальной</w:t>
      </w:r>
      <w:r>
        <w:t xml:space="preserve"> дифференциации и границ между отдифференцировавшимися </w:t>
      </w:r>
      <w:r>
        <w:t xml:space="preserve">социальными </w:t>
      </w:r>
      <w:r>
        <w:t xml:space="preserve">системами.</w:t>
      </w:r>
      <w:r>
        <w:t xml:space="preserve"> Излагаются подходы английского математика и логика Джорджа Спенсера-Брауна разработчика логики социальной дифференциации.  </w:t>
      </w:r>
      <w:r>
        <w:t xml:space="preserve">Единств</w:t>
      </w:r>
      <w:r>
        <w:t xml:space="preserve">енной операцией в этой логике является </w:t>
      </w:r>
      <w:r>
        <w:rPr>
          <w:i/>
        </w:rPr>
        <w:t xml:space="preserve">различени</w:t>
      </w:r>
      <w:r>
        <w:rPr>
          <w:i/>
        </w:rPr>
        <w:t xml:space="preserve">е</w:t>
      </w:r>
      <w:r>
        <w:t xml:space="preserve">, разделяющее изначально немаркированное пространство на внутреннее «пространство»</w:t>
      </w:r>
      <w:r>
        <w:t xml:space="preserve"> социальной системы</w:t>
      </w:r>
      <w:r>
        <w:t xml:space="preserve"> и его внешний мир. </w:t>
      </w:r>
      <w:r>
        <w:t xml:space="preserve">В обществе такими разграничениями</w:t>
      </w:r>
      <w:r>
        <w:t xml:space="preserve"> как раз и выступают самоотграничивающиеся от остальн</w:t>
      </w:r>
      <w:r>
        <w:t xml:space="preserve">ого общества </w:t>
      </w:r>
      <w:r>
        <w:rPr>
          <w:i/>
        </w:rPr>
        <w:t xml:space="preserve">системы специфических коммуникаций</w:t>
      </w:r>
      <w:r>
        <w:t xml:space="preserve">,</w:t>
      </w:r>
      <w:r>
        <w:t xml:space="preserve"> некоторые из которых (и в первую очередь, система науки) способны не просто существовать как обособленные последовательности операций, но в ходе своих коммуникации </w:t>
      </w:r>
      <w:r>
        <w:t xml:space="preserve">могут задаваться вопросом и тематизировать </w:t>
      </w:r>
      <w:r>
        <w:t xml:space="preserve">собственную отграниченность</w:t>
      </w:r>
      <w:r>
        <w:t xml:space="preserve">. Речь идет о наблюде</w:t>
      </w:r>
      <w:r>
        <w:t xml:space="preserve">нии и наблюдении второго порядка</w:t>
      </w:r>
      <w:r>
        <w:t xml:space="preserve">, функцию которого в социологии выполняет теория познания</w:t>
      </w:r>
      <w:r>
        <w:t xml:space="preserve">.</w:t>
      </w:r>
      <w:r/>
    </w:p>
    <w:p>
      <w:pPr>
        <w:pStyle w:val="630"/>
      </w:pPr>
      <w:r/>
      <w:r/>
    </w:p>
    <w:p>
      <w:pPr>
        <w:pStyle w:val="630"/>
      </w:pPr>
      <w:r>
        <w:t xml:space="preserve">Раздел включает в себя следующие темы</w:t>
      </w:r>
      <w:r/>
    </w:p>
    <w:p>
      <w:pPr>
        <w:pStyle w:val="630"/>
      </w:pPr>
      <w:r/>
      <w:r/>
    </w:p>
    <w:p>
      <w:pPr>
        <w:pStyle w:val="630"/>
        <w:ind w:left="1080"/>
      </w:pPr>
      <w:r>
        <w:t xml:space="preserve">Тема 1. </w:t>
      </w:r>
      <w:r>
        <w:t xml:space="preserve">Неодарвинисткие принципы биологической эволюции и их применение к общ</w:t>
      </w:r>
      <w:r>
        <w:t xml:space="preserve">еству. </w:t>
      </w:r>
      <w:r/>
    </w:p>
    <w:p>
      <w:pPr>
        <w:pStyle w:val="630"/>
        <w:ind w:left="1080"/>
      </w:pPr>
      <w:r>
        <w:t xml:space="preserve">Тема 2. </w:t>
      </w:r>
      <w:r>
        <w:t xml:space="preserve">Эволюция идей и социальная памят</w:t>
      </w:r>
      <w:r>
        <w:t xml:space="preserve">ь.</w:t>
      </w:r>
      <w:r/>
    </w:p>
    <w:p>
      <w:pPr>
        <w:pStyle w:val="630"/>
        <w:ind w:left="1080"/>
      </w:pPr>
      <w:r>
        <w:t xml:space="preserve">Тема 3. </w:t>
      </w:r>
      <w:r>
        <w:t xml:space="preserve">Логика с</w:t>
      </w:r>
      <w:r>
        <w:t xml:space="preserve">оциальной дифференциации систем коммуникаций. </w:t>
      </w:r>
      <w:r/>
    </w:p>
    <w:p>
      <w:pPr>
        <w:pStyle w:val="636"/>
        <w:ind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30"/>
        <w:ind w:firstLine="708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</w:r>
      <w:r/>
    </w:p>
    <w:p>
      <w:pPr>
        <w:pStyle w:val="630"/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</w:t>
      </w:r>
      <w:r>
        <w:rPr>
          <w:b/>
          <w:i/>
        </w:rPr>
        <w:t xml:space="preserve">: </w:t>
      </w:r>
      <w:r>
        <w:t xml:space="preserve"> </w:t>
      </w:r>
      <w:r>
        <w:rPr>
          <w:sz w:val="28"/>
          <w:szCs w:val="28"/>
        </w:rPr>
        <w:t xml:space="preserve">Кон</w:t>
      </w:r>
      <w:r>
        <w:rPr>
          <w:sz w:val="28"/>
          <w:szCs w:val="28"/>
        </w:rPr>
        <w:t xml:space="preserve">струировани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живых и социальных системах. </w:t>
      </w:r>
      <w:r>
        <w:rPr>
          <w:sz w:val="28"/>
          <w:szCs w:val="28"/>
        </w:rPr>
        <w:t xml:space="preserve">Понятие аутопойезиса в природе и обществе. </w:t>
      </w:r>
      <w:r>
        <w:rPr>
          <w:sz w:val="28"/>
          <w:szCs w:val="28"/>
        </w:rPr>
      </w:r>
      <w:r/>
    </w:p>
    <w:p>
      <w:pPr>
        <w:pStyle w:val="630"/>
        <w:jc w:val="both"/>
      </w:pPr>
      <w:r/>
      <w:r/>
    </w:p>
    <w:p>
      <w:pPr>
        <w:pStyle w:val="630"/>
        <w:ind w:firstLine="708"/>
        <w:jc w:val="both"/>
      </w:pPr>
      <w:r>
        <w:t xml:space="preserve">Речь в рамках данной</w:t>
      </w:r>
      <w:r>
        <w:t xml:space="preserve"> итоговой</w:t>
      </w:r>
      <w:r>
        <w:t xml:space="preserve"> темы</w:t>
      </w:r>
      <w:r>
        <w:t xml:space="preserve"> идет о системно-теоретической и радикально-конс</w:t>
      </w:r>
      <w:r>
        <w:t xml:space="preserve">труктивистской парадигме в социальных науках и о тех эпистемологических имплик</w:t>
      </w:r>
      <w:r>
        <w:t xml:space="preserve">ациях, которые из нее вытекают.</w:t>
      </w:r>
      <w:r>
        <w:t xml:space="preserve"> В качестве исходной ставится проблема инстанции, осуществляющей познание. В европейской традиции н</w:t>
      </w:r>
      <w:r>
        <w:t xml:space="preserve">а эту роль выдвигалось немало претендентов, как </w:t>
      </w:r>
      <w:r>
        <w:t xml:space="preserve">то: человек, бог, субъект, дух, мышление, абсолютная идея. Мы, однако, излагаем современные подходы, где с познанием или наблюдением отождествляется сам процесс воспроизводства живых систем (У. Матурана, Ф. В</w:t>
      </w:r>
      <w:r>
        <w:t xml:space="preserve">арела), и соответственно</w:t>
      </w:r>
      <w:r>
        <w:t xml:space="preserve">,</w:t>
      </w:r>
      <w:r>
        <w:t xml:space="preserve"> познающей инстанцией о</w:t>
      </w:r>
      <w:r>
        <w:t xml:space="preserve">казывается организм, который познает и наблюдает посредством самоотграничения от среды.  Излагаются проблемы перене</w:t>
      </w:r>
      <w:r>
        <w:t xml:space="preserve">сения парадигмы аутопойезиса на уровень общества (Н. Луман), где уже сам выбор следующего дей</w:t>
      </w:r>
      <w:r>
        <w:t xml:space="preserve">ствия или коммуникации, их циркулярно-замкнутое </w:t>
      </w:r>
      <w:r>
        <w:t xml:space="preserve">отношение друг к другу рассматриваются в качестве наблюдения и познания. </w:t>
      </w:r>
      <w:r/>
    </w:p>
    <w:p>
      <w:pPr>
        <w:pStyle w:val="630"/>
      </w:pPr>
      <w:r>
        <w:rPr>
          <w:b/>
          <w:i/>
        </w:rPr>
        <w:t xml:space="preserve"> </w:t>
      </w:r>
      <w:r/>
    </w:p>
    <w:p>
      <w:pPr>
        <w:pStyle w:val="630"/>
      </w:pPr>
      <w:r/>
      <w:r/>
    </w:p>
    <w:p>
      <w:pPr>
        <w:pStyle w:val="630"/>
      </w:pPr>
      <w:r>
        <w:t xml:space="preserve">  </w:t>
      </w:r>
      <w:r/>
    </w:p>
    <w:p>
      <w:pPr>
        <w:pStyle w:val="63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Учебно-методическое обеспечение курса</w:t>
      </w:r>
      <w:r>
        <w:rPr>
          <w:sz w:val="28"/>
          <w:szCs w:val="28"/>
        </w:rPr>
      </w:r>
      <w:r/>
    </w:p>
    <w:p>
      <w:pPr>
        <w:pStyle w:val="63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0"/>
        <w:rPr>
          <w:b/>
          <w:i/>
        </w:rPr>
      </w:pPr>
      <w:r>
        <w:rPr>
          <w:b/>
          <w:i/>
        </w:rPr>
        <w:t xml:space="preserve">1. Перечень примерных контрольных вопросов и заданий для самостоятельной работы </w:t>
      </w:r>
      <w:r/>
    </w:p>
    <w:p>
      <w:pPr>
        <w:pStyle w:val="630"/>
      </w:pPr>
      <w:r/>
      <w:r/>
    </w:p>
    <w:p>
      <w:pPr>
        <w:pStyle w:val="630"/>
      </w:pPr>
      <w:r>
        <w:t xml:space="preserve"> </w:t>
      </w:r>
      <w:r/>
    </w:p>
    <w:p>
      <w:pPr>
        <w:pStyle w:val="630"/>
      </w:pPr>
      <w:r>
        <w:t xml:space="preserve">1</w:t>
      </w:r>
      <w:r>
        <w:t xml:space="preserve">. В чем смысл формализации логики социальной ди</w:t>
      </w:r>
      <w:r>
        <w:t xml:space="preserve">фференциации? </w:t>
      </w:r>
      <w:r/>
    </w:p>
    <w:p>
      <w:pPr>
        <w:pStyle w:val="630"/>
      </w:pPr>
      <w:r>
        <w:t xml:space="preserve">2</w:t>
      </w:r>
      <w:r>
        <w:t xml:space="preserve">. В чем функция основных сост</w:t>
      </w:r>
      <w:r>
        <w:t xml:space="preserve">авляющих коммуникации: сообщения</w:t>
      </w:r>
      <w:r>
        <w:t xml:space="preserve">, информаци</w:t>
      </w:r>
      <w:r>
        <w:t xml:space="preserve">и, понимания</w:t>
      </w:r>
      <w:r>
        <w:t xml:space="preserve">. </w:t>
      </w:r>
      <w:r/>
    </w:p>
    <w:p>
      <w:pPr>
        <w:pStyle w:val="630"/>
      </w:pPr>
      <w:r>
        <w:t xml:space="preserve">3</w:t>
      </w:r>
      <w:r>
        <w:t xml:space="preserve">. Понятие аутопойезиса. Аутопойезис коммуникаций в обществе и его биологический прототип. </w:t>
      </w:r>
      <w:r/>
    </w:p>
    <w:p>
      <w:pPr>
        <w:pStyle w:val="630"/>
      </w:pPr>
      <w:r>
        <w:t xml:space="preserve">4</w:t>
      </w:r>
      <w:r>
        <w:t xml:space="preserve">. </w:t>
      </w:r>
      <w:r>
        <w:t xml:space="preserve">Понятие </w:t>
      </w:r>
      <w:r>
        <w:rPr>
          <w:i/>
        </w:rPr>
        <w:t xml:space="preserve">см</w:t>
      </w:r>
      <w:r>
        <w:rPr>
          <w:i/>
        </w:rPr>
        <w:t xml:space="preserve">ысла</w:t>
      </w:r>
      <w:r>
        <w:t xml:space="preserve"> в коммуникации, сознании, языке. </w:t>
      </w:r>
      <w:r/>
    </w:p>
    <w:p>
      <w:pPr>
        <w:pStyle w:val="630"/>
      </w:pPr>
      <w:r>
        <w:t xml:space="preserve">5</w:t>
      </w:r>
      <w:r>
        <w:t xml:space="preserve">. В чем </w:t>
      </w:r>
      <w:r>
        <w:t xml:space="preserve">состоит рефлексивная функция ложного знания?</w:t>
      </w:r>
      <w:r/>
    </w:p>
    <w:p>
      <w:pPr>
        <w:pStyle w:val="630"/>
      </w:pPr>
      <w:r>
        <w:t xml:space="preserve">6</w:t>
      </w:r>
      <w:r>
        <w:t xml:space="preserve">. В чем состояла роль письменности для генезиса истины? </w:t>
      </w:r>
      <w:r/>
    </w:p>
    <w:p>
      <w:pPr>
        <w:pStyle w:val="630"/>
      </w:pPr>
      <w:r>
        <w:t xml:space="preserve">7</w:t>
      </w:r>
      <w:r>
        <w:t xml:space="preserve">. Социальные системы как «машины выживания» коммуниктивных смыслов. </w:t>
      </w:r>
      <w:r/>
    </w:p>
    <w:p>
      <w:pPr>
        <w:pStyle w:val="630"/>
      </w:pPr>
      <w:r>
        <w:t xml:space="preserve">8</w:t>
      </w:r>
      <w:r>
        <w:t xml:space="preserve">. В чем пр</w:t>
      </w:r>
      <w:r>
        <w:t xml:space="preserve">ичина дивергенции между </w:t>
      </w:r>
      <w:r>
        <w:t xml:space="preserve">эволюцией</w:t>
      </w:r>
      <w:r>
        <w:t xml:space="preserve"> со</w:t>
      </w:r>
      <w:r>
        <w:t xml:space="preserve">циальных структур и эволюцией </w:t>
      </w:r>
      <w:r>
        <w:t xml:space="preserve">описан</w:t>
      </w:r>
      <w:r>
        <w:t xml:space="preserve">ий этих структур? </w:t>
      </w:r>
      <w:r/>
    </w:p>
    <w:p>
      <w:pPr>
        <w:pStyle w:val="630"/>
      </w:pPr>
      <w:r>
        <w:t xml:space="preserve">9</w:t>
      </w:r>
      <w:r>
        <w:t xml:space="preserve">. Роль письменности, книгопечатания и электронных медиа в эволюции идей.</w:t>
      </w:r>
      <w:r/>
    </w:p>
    <w:p>
      <w:pPr>
        <w:pStyle w:val="630"/>
      </w:pPr>
      <w:r>
        <w:t xml:space="preserve"> </w:t>
      </w:r>
      <w:r/>
    </w:p>
    <w:p>
      <w:pPr>
        <w:pStyle w:val="630"/>
        <w:rPr>
          <w:b/>
          <w:i/>
        </w:rPr>
      </w:pPr>
      <w:r>
        <w:rPr>
          <w:b/>
          <w:i/>
        </w:rPr>
        <w:t xml:space="preserve">2. Примерная тематика рефератов </w:t>
      </w:r>
      <w:r>
        <w:rPr>
          <w:b/>
          <w:i/>
        </w:rPr>
      </w:r>
      <w:r/>
    </w:p>
    <w:p>
      <w:pPr>
        <w:pStyle w:val="630"/>
        <w:rPr>
          <w:b/>
          <w:i/>
        </w:rPr>
      </w:pPr>
      <w:r>
        <w:rPr>
          <w:b/>
          <w:i/>
        </w:rPr>
      </w:r>
      <w:r/>
    </w:p>
    <w:p>
      <w:pPr>
        <w:pStyle w:val="630"/>
      </w:pPr>
      <w:r/>
      <w:r/>
    </w:p>
    <w:p>
      <w:pPr>
        <w:pStyle w:val="630"/>
        <w:numPr>
          <w:ilvl w:val="0"/>
          <w:numId w:val="5"/>
        </w:numPr>
      </w:pPr>
      <w:r>
        <w:t xml:space="preserve">Научные коммуникации как обособившийся тип социальных систем в трудах Н. Луман</w:t>
      </w:r>
      <w:r>
        <w:t xml:space="preserve">а</w:t>
      </w:r>
      <w:r>
        <w:t xml:space="preserve"> </w:t>
      </w:r>
      <w:r/>
    </w:p>
    <w:p>
      <w:pPr>
        <w:pStyle w:val="630"/>
        <w:numPr>
          <w:ilvl w:val="0"/>
          <w:numId w:val="5"/>
        </w:numPr>
      </w:pPr>
      <w:r>
        <w:t xml:space="preserve">Эпистемологические основания теории социальны</w:t>
      </w:r>
      <w:r>
        <w:t xml:space="preserve">х систем</w:t>
      </w:r>
      <w:r>
        <w:t xml:space="preserve">. </w:t>
      </w:r>
      <w:r/>
    </w:p>
    <w:p>
      <w:pPr>
        <w:pStyle w:val="630"/>
        <w:numPr>
          <w:ilvl w:val="0"/>
          <w:numId w:val="5"/>
        </w:numPr>
      </w:pPr>
      <w:r>
        <w:t xml:space="preserve">Познание (наблюдение) как биологическая и социальная категория (У. Матурана, Ф. Варела).</w:t>
      </w:r>
      <w:r/>
    </w:p>
    <w:p>
      <w:pPr>
        <w:pStyle w:val="630"/>
        <w:numPr>
          <w:ilvl w:val="0"/>
          <w:numId w:val="5"/>
        </w:numPr>
      </w:pPr>
      <w:r>
        <w:t xml:space="preserve">Наблюдение</w:t>
      </w:r>
      <w:r>
        <w:t xml:space="preserve"> второго порядка</w:t>
      </w:r>
      <w:r>
        <w:t xml:space="preserve"> в психических и социальных системах</w:t>
      </w:r>
      <w:r/>
    </w:p>
    <w:p>
      <w:pPr>
        <w:pStyle w:val="630"/>
        <w:numPr>
          <w:ilvl w:val="0"/>
          <w:numId w:val="5"/>
        </w:numPr>
      </w:pPr>
      <w:r>
        <w:t xml:space="preserve">С</w:t>
      </w:r>
      <w:r>
        <w:t xml:space="preserve">мысл как коннективный механизм в языке, созн</w:t>
      </w:r>
      <w:r>
        <w:t xml:space="preserve">ании и коммуникации. </w:t>
      </w:r>
      <w:r/>
    </w:p>
    <w:p>
      <w:pPr>
        <w:pStyle w:val="630"/>
        <w:numPr>
          <w:ilvl w:val="0"/>
          <w:numId w:val="5"/>
        </w:numPr>
      </w:pPr>
      <w:r>
        <w:t xml:space="preserve">Р</w:t>
      </w:r>
      <w:r>
        <w:t xml:space="preserve">оль истины для отдифферен</w:t>
      </w:r>
      <w:r>
        <w:t xml:space="preserve">циации социально</w:t>
      </w:r>
      <w:r>
        <w:t xml:space="preserve">й системы научных коммуникаций</w:t>
      </w:r>
      <w:r/>
    </w:p>
    <w:p>
      <w:pPr>
        <w:pStyle w:val="630"/>
        <w:numPr>
          <w:ilvl w:val="0"/>
          <w:numId w:val="5"/>
        </w:numPr>
      </w:pPr>
      <w:r>
        <w:t xml:space="preserve">Конструктивистская логика различений. </w:t>
      </w:r>
      <w:r/>
    </w:p>
    <w:p>
      <w:pPr>
        <w:pStyle w:val="630"/>
        <w:numPr>
          <w:ilvl w:val="0"/>
          <w:numId w:val="5"/>
        </w:numPr>
      </w:pPr>
      <w:r>
        <w:t xml:space="preserve">Неодарвинисткий подход к социальной эволюции и понятие «</w:t>
      </w:r>
      <w:r>
        <w:rPr>
          <w:lang w:val="en-US"/>
        </w:rPr>
        <w:t xml:space="preserve">meme</w:t>
      </w:r>
      <w:r>
        <w:t xml:space="preserve">» как гена </w:t>
      </w:r>
      <w:r>
        <w:t xml:space="preserve">воспроизводства </w:t>
      </w:r>
      <w:r>
        <w:t xml:space="preserve">социальных смыслов</w:t>
      </w:r>
      <w:r>
        <w:t xml:space="preserve"> (Р. Докинз). </w:t>
      </w:r>
      <w:r/>
    </w:p>
    <w:p>
      <w:pPr>
        <w:pStyle w:val="630"/>
        <w:numPr>
          <w:ilvl w:val="0"/>
          <w:numId w:val="5"/>
        </w:numPr>
      </w:pPr>
      <w:r>
        <w:t xml:space="preserve">Ку</w:t>
      </w:r>
      <w:r>
        <w:t xml:space="preserve">льтурный диффузионизм </w:t>
      </w:r>
      <w:r>
        <w:rPr>
          <w:lang w:val="en-US"/>
        </w:rPr>
        <w:t xml:space="preserve">vs</w:t>
      </w:r>
      <w:r>
        <w:t xml:space="preserve">. </w:t>
      </w:r>
      <w:r>
        <w:t xml:space="preserve">неодарвинистская конце</w:t>
      </w:r>
      <w:r>
        <w:t xml:space="preserve">пция эволюции типов коммуникаций. </w:t>
      </w:r>
      <w:r/>
    </w:p>
    <w:p>
      <w:pPr>
        <w:pStyle w:val="630"/>
      </w:pPr>
      <w:r/>
      <w:r/>
    </w:p>
    <w:p>
      <w:pPr>
        <w:pStyle w:val="630"/>
        <w:rPr>
          <w:b/>
          <w:i/>
        </w:rPr>
      </w:pPr>
      <w:r>
        <w:rPr>
          <w:b/>
          <w:i/>
        </w:rPr>
        <w:t xml:space="preserve">3. Примерный перечень вопросов к экзамену </w:t>
      </w:r>
      <w:r>
        <w:rPr>
          <w:b/>
          <w:i/>
        </w:rPr>
      </w:r>
      <w:r/>
    </w:p>
    <w:p>
      <w:pPr>
        <w:pStyle w:val="630"/>
        <w:rPr>
          <w:b/>
          <w:i/>
        </w:rPr>
      </w:pPr>
      <w:r>
        <w:rPr>
          <w:b/>
          <w:i/>
        </w:rPr>
      </w:r>
      <w:r/>
    </w:p>
    <w:p>
      <w:pPr>
        <w:pStyle w:val="630"/>
      </w:pPr>
      <w:r>
        <w:t xml:space="preserve">1. </w:t>
      </w:r>
      <w:r>
        <w:t xml:space="preserve">Междисциплинарный контекст основных понятий теории социальных систем. </w:t>
      </w:r>
      <w:r/>
    </w:p>
    <w:p>
      <w:pPr>
        <w:pStyle w:val="630"/>
      </w:pPr>
      <w:r>
        <w:t xml:space="preserve">2. </w:t>
      </w:r>
      <w:r>
        <w:t xml:space="preserve">Понятия самореференции и инореференции в коммуникат</w:t>
      </w:r>
      <w:r>
        <w:t xml:space="preserve">ивных процессах.</w:t>
      </w:r>
      <w:r/>
    </w:p>
    <w:p>
      <w:pPr>
        <w:pStyle w:val="630"/>
      </w:pPr>
      <w:r>
        <w:t xml:space="preserve">3.</w:t>
      </w:r>
      <w:r>
        <w:t xml:space="preserve"> Структурное сопряжение созна</w:t>
      </w:r>
      <w:r>
        <w:t xml:space="preserve">ния </w:t>
      </w:r>
      <w:r>
        <w:t xml:space="preserve">(</w:t>
      </w:r>
      <w:r>
        <w:t xml:space="preserve">как последовательности переживаний</w:t>
      </w:r>
      <w:r>
        <w:t xml:space="preserve">)</w:t>
      </w:r>
      <w:r>
        <w:t xml:space="preserve"> и коммуникации </w:t>
      </w:r>
      <w:r>
        <w:t xml:space="preserve">(</w:t>
      </w:r>
      <w:r>
        <w:t xml:space="preserve">как последовательности коммуникативных актов</w:t>
      </w:r>
      <w:r>
        <w:t xml:space="preserve">)</w:t>
      </w:r>
      <w:r>
        <w:t xml:space="preserve">.</w:t>
      </w:r>
      <w:r/>
    </w:p>
    <w:p>
      <w:pPr>
        <w:pStyle w:val="630"/>
      </w:pPr>
      <w:r>
        <w:t xml:space="preserve">4. </w:t>
      </w:r>
      <w:r>
        <w:t xml:space="preserve">Истина как обобщенное символическое средство коммуникаций в сравнении с другими коммуникативными меди</w:t>
      </w:r>
      <w:r>
        <w:t xml:space="preserve">а: верой, властью, деньгами, собственностью и т.</w:t>
      </w:r>
      <w:r>
        <w:t xml:space="preserve">д. </w:t>
      </w:r>
      <w:r/>
    </w:p>
    <w:p>
      <w:pPr>
        <w:pStyle w:val="630"/>
      </w:pPr>
      <w:r>
        <w:t xml:space="preserve">17. Семиотическое и психологическое понятие смысла. </w:t>
      </w:r>
      <w:r/>
    </w:p>
    <w:p>
      <w:pPr>
        <w:pStyle w:val="630"/>
      </w:pPr>
      <w:r>
        <w:t xml:space="preserve">18.  </w:t>
      </w:r>
      <w:r>
        <w:t xml:space="preserve">Принципы эволюции идей. </w:t>
      </w:r>
      <w:r/>
    </w:p>
    <w:p>
      <w:pPr>
        <w:pStyle w:val="630"/>
      </w:pPr>
      <w:r>
        <w:t xml:space="preserve">20. Языковое отрицание как эволюционное достижение.</w:t>
      </w:r>
      <w:r/>
    </w:p>
    <w:p>
      <w:pPr>
        <w:pStyle w:val="630"/>
      </w:pPr>
      <w:r/>
      <w:r/>
    </w:p>
    <w:p>
      <w:pPr>
        <w:pStyle w:val="630"/>
        <w:rPr>
          <w:sz w:val="28"/>
          <w:szCs w:val="28"/>
        </w:rPr>
      </w:pPr>
      <w:r>
        <w:t xml:space="preserve">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 Распределение часов курса по темам и видам работ </w:t>
      </w:r>
      <w:r/>
    </w:p>
    <w:p>
      <w:pPr>
        <w:pStyle w:val="630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30"/>
        <w:gridCol w:w="4238"/>
        <w:gridCol w:w="900"/>
        <w:gridCol w:w="1440"/>
        <w:gridCol w:w="1260"/>
        <w:gridCol w:w="1003"/>
      </w:tblGrid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темы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</w:t>
            </w:r>
            <w:r>
              <w:rPr>
                <w:b/>
                <w:sz w:val="20"/>
                <w:szCs w:val="20"/>
              </w:rPr>
              <w:t xml:space="preserve">нование тем и разделов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часов 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Аудиторные з</w:t>
            </w:r>
            <w:r>
              <w:rPr>
                <w:b/>
                <w:sz w:val="20"/>
                <w:szCs w:val="20"/>
              </w:rPr>
              <w:t xml:space="preserve">анятия (часов), в том числе, лекции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Семинары</w:t>
            </w:r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(часов)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 1.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Смысл как основа отдифференциации коммуникативной системы от окружающего мира живых и психических систем. </w:t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8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2.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Замкнуто</w:t>
            </w:r>
            <w:r>
              <w:rPr>
                <w:sz w:val="24"/>
                <w:szCs w:val="24"/>
              </w:rPr>
              <w:t xml:space="preserve">сть коммуникаций и структурное сопряжение социал</w:t>
            </w:r>
            <w:r>
              <w:rPr>
                <w:sz w:val="24"/>
                <w:szCs w:val="24"/>
              </w:rPr>
              <w:t xml:space="preserve">ьных и психических систем. </w:t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комплексности внешнего мира социальных систем и средств ее редукции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>
              <w:t xml:space="preserve">. 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Мировое общество, проблема притязаний на рациональность и возможность решения эк</w:t>
            </w:r>
            <w:r>
              <w:rPr>
                <w:sz w:val="24"/>
                <w:szCs w:val="24"/>
              </w:rPr>
              <w:t xml:space="preserve">ологических проблем.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8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5</w:t>
            </w:r>
            <w:r>
              <w:t xml:space="preserve">. 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Медиа распрост</w:t>
            </w:r>
            <w:r>
              <w:rPr>
                <w:sz w:val="24"/>
                <w:szCs w:val="24"/>
              </w:rPr>
              <w:t xml:space="preserve">ранения коммуникации и медиа успеха.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6</w:t>
            </w:r>
            <w:r>
              <w:t xml:space="preserve">. 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Язык, письменность, книгопечатание и электронные медиа коммуникации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7</w:t>
            </w:r>
            <w:r>
              <w:t xml:space="preserve">.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Символически обобщенные медиа коммуникации (власть, истина, деньги, любовь), их </w:t>
            </w:r>
            <w:r>
              <w:rPr>
                <w:sz w:val="24"/>
                <w:szCs w:val="24"/>
              </w:rPr>
              <w:t xml:space="preserve">функции, дифференциации, структура.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8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8</w:t>
            </w:r>
            <w:r>
              <w:t xml:space="preserve">. 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Неодарвинисткие принципы биологической эволюции и их применение к обществу.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9</w:t>
            </w:r>
            <w:r>
              <w:t xml:space="preserve">.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Эволюция идей и социальная память.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10</w:t>
            </w:r>
            <w:r>
              <w:t xml:space="preserve">.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Логика социальной дифференциации систем коммуникаций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1</w:t>
            </w:r>
            <w:r>
              <w:t xml:space="preserve">1</w:t>
            </w:r>
            <w:r>
              <w:t xml:space="preserve">.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</w:t>
            </w:r>
            <w:r>
              <w:rPr>
                <w:sz w:val="24"/>
                <w:szCs w:val="24"/>
              </w:rPr>
              <w:t xml:space="preserve">истины как обобщенного символического средства в</w:t>
            </w:r>
            <w:r>
              <w:rPr>
                <w:sz w:val="24"/>
                <w:szCs w:val="24"/>
              </w:rPr>
              <w:t xml:space="preserve"> системе научных коммуникаций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2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12</w:t>
            </w:r>
            <w:r>
              <w:t xml:space="preserve">. </w:t>
            </w:r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Конструирования в живых и социальных системах. Понятие аутопойезиса в природе и обществе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8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4</w:t>
            </w:r>
            <w:r/>
          </w:p>
        </w:tc>
      </w:tr>
      <w:tr>
        <w:trPr/>
        <w:tc>
          <w:tcPr>
            <w:tcW w:w="73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4238" w:type="dxa"/>
            <w:vAlign w:val="top"/>
            <w:textDirection w:val="lrTb"/>
            <w:noWrap w:val="false"/>
          </w:tcPr>
          <w:p>
            <w:pPr>
              <w:pStyle w:val="6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/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72</w:t>
            </w:r>
            <w:r/>
          </w:p>
        </w:tc>
        <w:tc>
          <w:tcPr>
            <w:tcW w:w="1440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36</w:t>
            </w:r>
            <w:r/>
          </w:p>
        </w:tc>
        <w:tc>
          <w:tcPr>
            <w:tcW w:w="1260" w:type="dxa"/>
            <w:vAlign w:val="top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1003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t xml:space="preserve">36</w:t>
            </w:r>
            <w:r/>
          </w:p>
        </w:tc>
      </w:tr>
    </w:tbl>
    <w:p>
      <w:pPr>
        <w:pStyle w:val="630"/>
      </w:pPr>
      <w:r/>
      <w:r/>
    </w:p>
    <w:p>
      <w:pPr>
        <w:pStyle w:val="63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Форма итогового контроля: экзамен</w:t>
      </w:r>
      <w:r>
        <w:rPr>
          <w:sz w:val="28"/>
          <w:szCs w:val="28"/>
        </w:rPr>
        <w:t xml:space="preserve"> или зачет</w:t>
      </w:r>
      <w:r>
        <w:rPr>
          <w:sz w:val="28"/>
          <w:szCs w:val="28"/>
        </w:rPr>
      </w:r>
      <w:r/>
    </w:p>
    <w:p>
      <w:pPr>
        <w:pStyle w:val="63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  <w:lang w:val="en-US"/>
        </w:rPr>
        <w:t xml:space="preserve">I. </w:t>
      </w:r>
      <w:r>
        <w:rPr>
          <w:sz w:val="28"/>
          <w:szCs w:val="28"/>
        </w:rPr>
        <w:t xml:space="preserve">Рекомендованный список литературы </w:t>
      </w:r>
      <w:r/>
    </w:p>
    <w:p>
      <w:pPr>
        <w:pStyle w:val="63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  <w:t xml:space="preserve">Литератур</w:t>
      </w:r>
      <w:r>
        <w:rPr>
          <w:sz w:val="24"/>
          <w:szCs w:val="24"/>
        </w:rPr>
        <w:t xml:space="preserve">а основная: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  <w:t xml:space="preserve"> Антоновский А.Ю.. Эпистемологическое введение в теорию социальных систем Н. Лумана. М. ИФРАН. 2007.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  <w:t xml:space="preserve">Луман 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. Власть. М. Праксис. 2002, перевод и послесловие А.Ю. Антоновского.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ind w:right="-365"/>
        <w:rPr>
          <w:sz w:val="24"/>
          <w:szCs w:val="24"/>
        </w:rPr>
      </w:pPr>
      <w:r>
        <w:rPr>
          <w:sz w:val="24"/>
          <w:szCs w:val="24"/>
        </w:rPr>
        <w:t xml:space="preserve">Луман 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. Обществ</w:t>
      </w:r>
      <w:r>
        <w:rPr>
          <w:sz w:val="24"/>
          <w:szCs w:val="24"/>
        </w:rPr>
        <w:t xml:space="preserve">о как социальная система</w:t>
      </w:r>
      <w:r>
        <w:rPr>
          <w:sz w:val="24"/>
          <w:szCs w:val="24"/>
        </w:rPr>
        <w:t xml:space="preserve">. М. Логос. 2004, пер. и</w:t>
      </w:r>
      <w:r>
        <w:rPr>
          <w:sz w:val="24"/>
          <w:szCs w:val="24"/>
        </w:rPr>
        <w:t xml:space="preserve"> посл. А.Ю. Антоновского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ind w:right="895"/>
        <w:rPr>
          <w:sz w:val="24"/>
          <w:szCs w:val="24"/>
        </w:rPr>
      </w:pPr>
      <w:r>
        <w:rPr>
          <w:sz w:val="24"/>
          <w:szCs w:val="24"/>
        </w:rPr>
        <w:t xml:space="preserve">Луман</w:t>
      </w:r>
      <w:r>
        <w:rPr>
          <w:sz w:val="24"/>
          <w:szCs w:val="24"/>
        </w:rPr>
        <w:t xml:space="preserve"> Н.</w:t>
      </w:r>
      <w:r>
        <w:rPr>
          <w:sz w:val="24"/>
          <w:szCs w:val="24"/>
        </w:rPr>
        <w:t xml:space="preserve">Реально</w:t>
      </w:r>
      <w:r>
        <w:rPr>
          <w:sz w:val="24"/>
          <w:szCs w:val="24"/>
        </w:rPr>
        <w:t xml:space="preserve">сть массмедиа. М. Праксис. 2005, перевод и послесловие А.Ю. Антоновского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  <w:t xml:space="preserve">Луман</w:t>
      </w:r>
      <w:r>
        <w:rPr>
          <w:sz w:val="24"/>
          <w:szCs w:val="24"/>
        </w:rPr>
        <w:t xml:space="preserve"> Н.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Медиа коммуникации. М. Логос. 2005.</w:t>
      </w:r>
      <w:r>
        <w:rPr>
          <w:sz w:val="24"/>
          <w:szCs w:val="24"/>
        </w:rPr>
        <w:t xml:space="preserve"> под ред. А.Ю. Антоновского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  <w:t xml:space="preserve">Луман</w:t>
      </w:r>
      <w:r>
        <w:rPr>
          <w:sz w:val="24"/>
          <w:szCs w:val="24"/>
        </w:rPr>
        <w:t xml:space="preserve"> Н.</w:t>
      </w:r>
      <w:r>
        <w:rPr>
          <w:sz w:val="24"/>
          <w:szCs w:val="24"/>
        </w:rPr>
        <w:t xml:space="preserve"> Эволюция. М. Л</w:t>
      </w:r>
      <w:r>
        <w:rPr>
          <w:sz w:val="24"/>
          <w:szCs w:val="24"/>
        </w:rPr>
        <w:t xml:space="preserve">огос 2006, перевод и послесловие</w:t>
      </w:r>
      <w:r>
        <w:rPr>
          <w:sz w:val="24"/>
          <w:szCs w:val="24"/>
        </w:rPr>
        <w:t xml:space="preserve"> А.Ю. Антоновско</w:t>
      </w:r>
      <w:r>
        <w:rPr>
          <w:sz w:val="24"/>
          <w:szCs w:val="24"/>
        </w:rPr>
        <w:t xml:space="preserve">го.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  <w:t xml:space="preserve">Луман Н. </w:t>
      </w:r>
      <w:r>
        <w:rPr>
          <w:sz w:val="24"/>
          <w:szCs w:val="24"/>
        </w:rPr>
        <w:t xml:space="preserve">Дифференциация. М. Логос. 2006, послесловие А.Ю. Антоновского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  <w:t xml:space="preserve">Матурана У., Варела Ф. Древо познания. Прогресс-Традиция 2001.</w:t>
      </w:r>
      <w:r>
        <w:rPr>
          <w:sz w:val="24"/>
          <w:szCs w:val="24"/>
        </w:rPr>
      </w:r>
    </w:p>
    <w:p>
      <w:pPr>
        <w:pStyle w:val="630"/>
        <w:rPr>
          <w:sz w:val="24"/>
          <w:szCs w:val="24"/>
        </w:rPr>
      </w:pPr>
      <w:r>
        <w:rPr>
          <w:sz w:val="24"/>
          <w:szCs w:val="24"/>
        </w:rPr>
        <w:t xml:space="preserve">Докинз Р. Эгоистичный ген. М. 1994. </w:t>
      </w:r>
      <w:r>
        <w:rPr>
          <w:sz w:val="24"/>
          <w:szCs w:val="24"/>
        </w:rPr>
      </w:r>
    </w:p>
    <w:p>
      <w:pPr>
        <w:pStyle w:val="630"/>
        <w:ind w:left="360"/>
      </w:pPr>
      <w:r/>
      <w:r/>
    </w:p>
    <w:p>
      <w:pPr>
        <w:pStyle w:val="630"/>
      </w:pPr>
      <w:r>
        <w:t xml:space="preserve">Дополнительная литература: </w:t>
      </w:r>
      <w:r/>
    </w:p>
    <w:p>
      <w:pPr>
        <w:pStyle w:val="630"/>
        <w:spacing w:before="100" w:beforeAutospacing="1" w:after="100" w:afterAutospacing="1"/>
        <w:shd w:val="clear" w:color="auto" w:fill="f8fcff"/>
      </w:pPr>
      <w:r>
        <w:t xml:space="preserve">Лум</w:t>
      </w:r>
      <w:r>
        <w:t xml:space="preserve">ан Н. Почему необходима «системная теория»? // П</w:t>
      </w:r>
      <w:r>
        <w:t xml:space="preserve">роблемы теоретической социологии. СПб.: ТОО ТК «Петрополис», 1994. С. 43-54. </w:t>
      </w:r>
      <w:r/>
    </w:p>
    <w:p>
      <w:pPr>
        <w:pStyle w:val="630"/>
        <w:spacing w:before="100" w:beforeAutospacing="1" w:after="100" w:afterAutospacing="1"/>
        <w:shd w:val="clear" w:color="auto" w:fill="f8fcff"/>
      </w:pPr>
      <w:r>
        <w:t xml:space="preserve">Луман Н. Тавтология и парадокс в самоописаниях современного общества // СОЦИО-ЛОГОС. Вып. 1. М.: Прогресс, 1991. С. 194-216. </w:t>
      </w:r>
      <w:r/>
    </w:p>
    <w:p>
      <w:pPr>
        <w:pStyle w:val="630"/>
        <w:spacing w:before="100" w:beforeAutospacing="1" w:after="100" w:afterAutospacing="1"/>
        <w:shd w:val="clear" w:color="auto" w:fill="f8fcff"/>
      </w:pPr>
      <w:r>
        <w:t xml:space="preserve">Лума</w:t>
      </w:r>
      <w:r>
        <w:t xml:space="preserve">н Н. Теория общества (фрагмент) // Теория общест</w:t>
      </w:r>
      <w:r>
        <w:t xml:space="preserve">ва. М.: Канон-Пресс-Ц, 1999. С. 196-235. Луман Н. Честность политиков и высшая аморальность политики // Вопросы социологии. — 1992. — N 1. — С. 69—76. </w:t>
      </w:r>
      <w:r/>
    </w:p>
    <w:p>
      <w:pPr>
        <w:pStyle w:val="630"/>
        <w:spacing w:before="100" w:beforeAutospacing="1" w:after="100" w:afterAutospacing="1"/>
        <w:shd w:val="clear" w:color="auto" w:fill="f8fcff"/>
      </w:pPr>
      <w:r>
        <w:t xml:space="preserve">Луман Н. Глоссарий // Социологический журнал. 1995. № 3.</w:t>
      </w:r>
      <w:r>
        <w:t xml:space="preserve"> С. 125-127. </w:t>
      </w:r>
      <w:r/>
    </w:p>
    <w:p>
      <w:pPr>
        <w:pStyle w:val="630"/>
        <w:spacing w:before="100" w:beforeAutospacing="1" w:after="100" w:afterAutospacing="1"/>
        <w:shd w:val="clear" w:color="auto" w:fill="f8fcff"/>
      </w:pPr>
      <w:r>
        <w:t xml:space="preserve">Луман Н. Тавтология и парадокс в с</w:t>
      </w:r>
      <w:r>
        <w:t xml:space="preserve">амоописаниях современного общества // Социо-Логос. М., 1991. Вып. 1. Луман Н. Теория общества // Теория общества. Фундаментальные проблемы. М.: КАНОН-пресс-Ц, 1999. </w:t>
      </w:r>
      <w:r/>
    </w:p>
    <w:p>
      <w:pPr>
        <w:pStyle w:val="630"/>
        <w:spacing w:before="100" w:beforeAutospacing="1" w:after="100" w:afterAutospacing="1"/>
        <w:shd w:val="clear" w:color="auto" w:fill="f8fcff"/>
      </w:pPr>
      <w:r>
        <w:t xml:space="preserve">Луман Н. Честность политиков и высшая амор</w:t>
      </w:r>
      <w:r>
        <w:t xml:space="preserve">альность политики // Вопросы социологии. — 1992.</w:t>
      </w:r>
      <w:r>
        <w:t xml:space="preserve"> — № 1. </w:t>
      </w:r>
      <w:r/>
    </w:p>
    <w:p>
      <w:pPr>
        <w:pStyle w:val="630"/>
        <w:spacing w:before="100" w:beforeAutospacing="1" w:after="100" w:afterAutospacing="1"/>
        <w:shd w:val="clear" w:color="auto" w:fill="f8fcff"/>
      </w:pPr>
      <w:r>
        <w:t xml:space="preserve">Луман Н. «Что происходит?» и «что за этим кроется?». Две социологии и теория общества / Пер. с нем. А.Ф. Филиппова // Теоретическая социология: Антология: В 2 ч. / Пер. с англ., фр., нем., ит. Сост. </w:t>
      </w:r>
      <w:r>
        <w:t xml:space="preserve">и общ. ред. С.П. Баньковской. — М.: Книжный дом </w:t>
      </w:r>
      <w:r>
        <w:t xml:space="preserve">«Университет», 2002. — Ч. 2. — 424 с.  </w:t>
      </w:r>
      <w:r/>
    </w:p>
    <w:p>
      <w:pPr>
        <w:pStyle w:val="630"/>
        <w:spacing w:before="100" w:beforeAutospacing="1" w:after="100" w:afterAutospacing="1"/>
        <w:shd w:val="clear" w:color="auto" w:fill="f8fcff"/>
      </w:pPr>
      <w:r>
        <w:t xml:space="preserve">Луман Н. Теория общества (вариант San Foca '89) // Теория общества. Сборник / Пер. с нем., англ.; вступ. статья, сост. и общая ред. А.Ф. Филиппова. — М.: КАНОН-пресс-Ц,</w:t>
      </w:r>
      <w:r>
        <w:t xml:space="preserve"> Кучково поле, 1999. — 416 с. </w:t>
      </w:r>
      <w:r/>
    </w:p>
    <w:p>
      <w:pPr>
        <w:pStyle w:val="630"/>
        <w:spacing w:before="100" w:beforeAutospacing="1" w:after="100" w:afterAutospacing="1"/>
        <w:shd w:val="clear" w:color="auto" w:fill="f8fcff"/>
      </w:pPr>
      <w:r>
        <w:rPr>
          <w:iCs/>
        </w:rPr>
        <w:t xml:space="preserve">Луман, Н</w:t>
      </w:r>
      <w:r>
        <w:rPr>
          <w:i/>
          <w:iCs/>
        </w:rPr>
        <w:t xml:space="preserve">.</w:t>
      </w:r>
      <w:r>
        <w:t xml:space="preserve"> Мировое</w:t>
      </w:r>
      <w:r>
        <w:t xml:space="preserve"> время и история систем // Логос. — 2004. — № 5. — С. 131-168.</w:t>
      </w:r>
      <w:r>
        <w:t xml:space="preserve"> </w:t>
      </w:r>
      <w:r/>
    </w:p>
    <w:p>
      <w:pPr>
        <w:pStyle w:val="630"/>
        <w:ind w:left="360"/>
      </w:pPr>
      <w:r/>
      <w:r/>
    </w:p>
    <w:p>
      <w:pPr>
        <w:pStyle w:val="630"/>
        <w:ind w:left="360"/>
      </w:pPr>
      <w:r/>
      <w:r/>
    </w:p>
    <w:p>
      <w:pPr>
        <w:pStyle w:val="630"/>
        <w:ind w:left="360"/>
      </w:pPr>
      <w:r/>
      <w:r/>
    </w:p>
    <w:p>
      <w:pPr>
        <w:pStyle w:val="630"/>
        <w:ind w:left="360"/>
      </w:pPr>
      <w:r/>
      <w:r/>
    </w:p>
    <w:p>
      <w:pPr>
        <w:pStyle w:val="630"/>
        <w:ind w:left="360"/>
      </w:pPr>
      <w:r/>
      <w:r/>
    </w:p>
    <w:p>
      <w:pPr>
        <w:pStyle w:val="630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6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30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630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630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30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30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30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30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30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30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3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0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3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0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3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0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3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0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30"/>
        <w:ind w:left="1080" w:hanging="72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3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0"/>
        <w:ind w:left="6480" w:hanging="180"/>
        <w:tabs>
          <w:tab w:val="num" w:pos="6480" w:leader="none"/>
        </w:tabs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rPr>
      <w:sz w:val="24"/>
      <w:szCs w:val="24"/>
      <w:lang w:val="ru-RU" w:eastAsia="ru-RU" w:bidi="ar-SA"/>
    </w:rPr>
  </w:style>
  <w:style w:type="character" w:styleId="631">
    <w:name w:val="Absatz-Standardschriftart"/>
    <w:next w:val="631"/>
    <w:link w:val="630"/>
    <w:semiHidden/>
  </w:style>
  <w:style w:type="table" w:styleId="632">
    <w:name w:val="Normale Tabelle"/>
    <w:next w:val="632"/>
    <w:link w:val="630"/>
    <w:semiHidden/>
    <w:tblPr/>
  </w:style>
  <w:style w:type="numbering" w:styleId="633">
    <w:name w:val="Keine Liste"/>
    <w:next w:val="633"/>
    <w:link w:val="630"/>
    <w:semiHidden/>
  </w:style>
  <w:style w:type="character" w:styleId="634">
    <w:name w:val="Fußnotenzeichen"/>
    <w:next w:val="634"/>
    <w:link w:val="630"/>
    <w:semiHidden/>
    <w:rPr>
      <w:rFonts w:ascii="Times New Roman" w:hAnsi="Times New Roman" w:cs="Times New Roman"/>
      <w:b/>
      <w:bCs/>
      <w:sz w:val="20"/>
      <w:szCs w:val="20"/>
      <w:vertAlign w:val="superscript"/>
    </w:rPr>
  </w:style>
  <w:style w:type="paragraph" w:styleId="635">
    <w:name w:val="Fußnotentext"/>
    <w:basedOn w:val="630"/>
    <w:next w:val="635"/>
    <w:link w:val="630"/>
    <w:semiHidden/>
    <w:pPr>
      <w:ind w:left="284" w:hanging="284"/>
      <w:jc w:val="both"/>
      <w:spacing w:line="240" w:lineRule="exact"/>
      <w:tabs>
        <w:tab w:val="left" w:pos="720" w:leader="none"/>
      </w:tabs>
    </w:pPr>
    <w:rPr>
      <w:sz w:val="19"/>
      <w:szCs w:val="19"/>
    </w:rPr>
  </w:style>
  <w:style w:type="paragraph" w:styleId="636">
    <w:name w:val="Textkörper"/>
    <w:basedOn w:val="630"/>
    <w:next w:val="636"/>
    <w:link w:val="630"/>
    <w:pPr>
      <w:ind w:firstLine="284"/>
      <w:jc w:val="both"/>
      <w:spacing w:line="280" w:lineRule="exact"/>
    </w:pPr>
    <w:rPr>
      <w:sz w:val="22"/>
      <w:szCs w:val="22"/>
    </w:rPr>
  </w:style>
  <w:style w:type="paragraph" w:styleId="637">
    <w:name w:val="Sprechblasentext"/>
    <w:basedOn w:val="630"/>
    <w:next w:val="637"/>
    <w:link w:val="630"/>
    <w:semiHidden/>
    <w:rPr>
      <w:rFonts w:ascii="Tahoma" w:hAnsi="Tahoma" w:cs="Tahoma"/>
      <w:sz w:val="16"/>
      <w:szCs w:val="16"/>
    </w:rPr>
  </w:style>
  <w:style w:type="table" w:styleId="638">
    <w:name w:val="Tabellenraster"/>
    <w:basedOn w:val="632"/>
    <w:next w:val="638"/>
    <w:link w:val="630"/>
    <w:tblPr/>
  </w:style>
  <w:style w:type="character" w:styleId="639">
    <w:name w:val="Hyperlink"/>
    <w:next w:val="639"/>
    <w:link w:val="630"/>
    <w:rPr>
      <w:color w:val="0000ff"/>
      <w:u w:val="single"/>
    </w:rPr>
  </w:style>
  <w:style w:type="paragraph" w:styleId="640">
    <w:name w:val="Kopfzeile"/>
    <w:basedOn w:val="630"/>
    <w:next w:val="640"/>
    <w:link w:val="641"/>
    <w:uiPriority w:val="99"/>
    <w:pPr>
      <w:tabs>
        <w:tab w:val="center" w:pos="4677" w:leader="none"/>
        <w:tab w:val="right" w:pos="9355" w:leader="none"/>
      </w:tabs>
    </w:pPr>
  </w:style>
  <w:style w:type="character" w:styleId="641">
    <w:name w:val="Kopfzeile Zchn"/>
    <w:next w:val="641"/>
    <w:link w:val="640"/>
    <w:uiPriority w:val="99"/>
    <w:rPr>
      <w:sz w:val="24"/>
      <w:szCs w:val="24"/>
    </w:rPr>
  </w:style>
  <w:style w:type="paragraph" w:styleId="642">
    <w:name w:val="Fußzeile"/>
    <w:basedOn w:val="630"/>
    <w:next w:val="642"/>
    <w:link w:val="643"/>
    <w:pPr>
      <w:tabs>
        <w:tab w:val="center" w:pos="4677" w:leader="none"/>
        <w:tab w:val="right" w:pos="9355" w:leader="none"/>
      </w:tabs>
    </w:pPr>
  </w:style>
  <w:style w:type="character" w:styleId="643">
    <w:name w:val="Fußzeile Zchn"/>
    <w:next w:val="643"/>
    <w:link w:val="642"/>
    <w:rPr>
      <w:sz w:val="24"/>
      <w:szCs w:val="24"/>
    </w:rPr>
  </w:style>
  <w:style w:type="paragraph" w:styleId="644">
    <w:name w:val="Standard (Web)"/>
    <w:basedOn w:val="630"/>
    <w:next w:val="644"/>
    <w:link w:val="630"/>
    <w:uiPriority w:val="99"/>
    <w:unhideWhenUsed/>
    <w:pPr>
      <w:spacing w:before="100" w:beforeAutospacing="1" w:after="100" w:afterAutospacing="1"/>
    </w:pPr>
    <w:rPr>
      <w:lang w:val="de-DE" w:eastAsia="de-DE"/>
    </w:rPr>
  </w:style>
  <w:style w:type="character" w:styleId="2718" w:default="1">
    <w:name w:val="Default Paragraph Font"/>
    <w:uiPriority w:val="1"/>
    <w:semiHidden/>
    <w:unhideWhenUsed/>
  </w:style>
  <w:style w:type="numbering" w:styleId="2719" w:default="1">
    <w:name w:val="No List"/>
    <w:uiPriority w:val="99"/>
    <w:semiHidden/>
    <w:unhideWhenUsed/>
  </w:style>
  <w:style w:type="table" w:styleId="27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социология знания</dc:title>
  <dc:creator>Александр Антоновский</dc:creator>
  <cp:revision>3</cp:revision>
  <dcterms:created xsi:type="dcterms:W3CDTF">2023-09-25T10:11:00Z</dcterms:created>
  <dcterms:modified xsi:type="dcterms:W3CDTF">2023-09-25T11:00:59Z</dcterms:modified>
  <cp:version>1048576</cp:version>
</cp:coreProperties>
</file>